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93D8B9" w14:textId="77777777" w:rsidR="00882D9E" w:rsidRPr="00882D9E" w:rsidRDefault="00882D9E" w:rsidP="00882D9E">
      <w:pPr>
        <w:spacing w:line="240" w:lineRule="auto"/>
        <w:ind w:left="-426"/>
        <w:jc w:val="right"/>
        <w:rPr>
          <w:rFonts w:ascii="Times New Roman" w:hAnsi="Times New Roman" w:cs="Times New Roman"/>
          <w:sz w:val="24"/>
          <w:szCs w:val="24"/>
        </w:rPr>
      </w:pPr>
      <w:r w:rsidRPr="00882D9E">
        <w:br/>
      </w:r>
      <w:r w:rsidRPr="00882D9E">
        <w:rPr>
          <w:rFonts w:ascii="Times New Roman" w:hAnsi="Times New Roman" w:cs="Times New Roman"/>
          <w:sz w:val="24"/>
          <w:szCs w:val="24"/>
        </w:rPr>
        <w:t>Қазақстан Республикасы</w:t>
      </w:r>
    </w:p>
    <w:p w14:paraId="23EE0DBF" w14:textId="77777777" w:rsidR="00882D9E" w:rsidRP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Қаржы министрінің</w:t>
      </w:r>
    </w:p>
    <w:p w14:paraId="7E92185F" w14:textId="77777777" w:rsidR="00882D9E" w:rsidRP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2018 жылғы 19 наурыздағы № 388</w:t>
      </w:r>
    </w:p>
    <w:p w14:paraId="45BDF95C" w14:textId="77777777" w:rsidR="00882D9E" w:rsidRP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бұйрығына 12-қосымша</w:t>
      </w:r>
    </w:p>
    <w:p w14:paraId="24141A36" w14:textId="559BD7BB" w:rsid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нысан</w:t>
      </w:r>
    </w:p>
    <w:p w14:paraId="56AFF860" w14:textId="77777777" w:rsidR="00882D9E" w:rsidRDefault="00882D9E" w:rsidP="00882D9E">
      <w:pPr>
        <w:spacing w:line="240" w:lineRule="auto"/>
        <w:ind w:left="-426"/>
        <w:jc w:val="right"/>
        <w:rPr>
          <w:rFonts w:ascii="Times New Roman" w:hAnsi="Times New Roman" w:cs="Times New Roman"/>
          <w:sz w:val="24"/>
          <w:szCs w:val="24"/>
        </w:rPr>
      </w:pPr>
    </w:p>
    <w:p w14:paraId="79CD5752" w14:textId="77777777" w:rsidR="00882D9E" w:rsidRDefault="00882D9E" w:rsidP="00882D9E">
      <w:pPr>
        <w:spacing w:line="240" w:lineRule="auto"/>
        <w:ind w:left="-426"/>
        <w:jc w:val="center"/>
        <w:rPr>
          <w:rFonts w:ascii="Times New Roman" w:hAnsi="Times New Roman" w:cs="Times New Roman"/>
          <w:sz w:val="24"/>
          <w:szCs w:val="24"/>
        </w:rPr>
      </w:pPr>
      <w:r w:rsidRPr="00882D9E">
        <w:rPr>
          <w:rFonts w:ascii="Times New Roman" w:hAnsi="Times New Roman" w:cs="Times New Roman"/>
          <w:sz w:val="24"/>
          <w:szCs w:val="24"/>
        </w:rPr>
        <w:t xml:space="preserve">Табыстарды, соның ішінде қолма-қол </w:t>
      </w:r>
    </w:p>
    <w:p w14:paraId="33C72A37" w14:textId="1B652C65" w:rsidR="00882D9E" w:rsidRDefault="00882D9E" w:rsidP="00882D9E">
      <w:pPr>
        <w:spacing w:line="240" w:lineRule="auto"/>
        <w:ind w:left="-426"/>
        <w:jc w:val="center"/>
        <w:rPr>
          <w:rFonts w:ascii="Times New Roman" w:hAnsi="Times New Roman" w:cs="Times New Roman"/>
          <w:sz w:val="24"/>
          <w:szCs w:val="24"/>
        </w:rPr>
      </w:pPr>
      <w:r w:rsidRPr="00882D9E">
        <w:rPr>
          <w:rFonts w:ascii="Times New Roman" w:hAnsi="Times New Roman" w:cs="Times New Roman"/>
          <w:sz w:val="24"/>
          <w:szCs w:val="24"/>
        </w:rPr>
        <w:t>жасалмайтын есеп айырысу арқылы алынған, есепке алу бойынша салық тіркелімі</w:t>
      </w:r>
    </w:p>
    <w:p w14:paraId="1364EA72" w14:textId="77777777" w:rsidR="00882D9E" w:rsidRPr="00882D9E" w:rsidRDefault="00882D9E" w:rsidP="00882D9E">
      <w:pPr>
        <w:spacing w:line="240" w:lineRule="auto"/>
        <w:ind w:left="-426"/>
        <w:rPr>
          <w:rFonts w:ascii="Times New Roman" w:hAnsi="Times New Roman" w:cs="Times New Roman"/>
          <w:sz w:val="24"/>
          <w:szCs w:val="24"/>
        </w:rPr>
      </w:pPr>
    </w:p>
    <w:p w14:paraId="4A907BA8" w14:textId="305FA7F0" w:rsidR="00882D9E" w:rsidRPr="00882D9E" w:rsidRDefault="00882D9E" w:rsidP="00882D9E">
      <w:pPr>
        <w:spacing w:line="240" w:lineRule="auto"/>
        <w:ind w:left="-426"/>
        <w:jc w:val="both"/>
        <w:rPr>
          <w:rFonts w:ascii="Times New Roman" w:hAnsi="Times New Roman" w:cs="Times New Roman"/>
          <w:sz w:val="24"/>
          <w:szCs w:val="24"/>
        </w:rPr>
      </w:pPr>
      <w:r w:rsidRPr="00882D9E">
        <w:rPr>
          <w:rFonts w:ascii="Times New Roman" w:hAnsi="Times New Roman" w:cs="Times New Roman"/>
          <w:sz w:val="24"/>
          <w:szCs w:val="24"/>
        </w:rPr>
        <w:t>1. ЖСН*___________________________________</w:t>
      </w:r>
      <w:r>
        <w:rPr>
          <w:rFonts w:ascii="Times New Roman" w:hAnsi="Times New Roman" w:cs="Times New Roman"/>
          <w:sz w:val="24"/>
          <w:szCs w:val="24"/>
        </w:rPr>
        <w:t>________________________________</w:t>
      </w:r>
    </w:p>
    <w:p w14:paraId="23E4B725" w14:textId="77777777" w:rsidR="00882D9E" w:rsidRPr="00882D9E" w:rsidRDefault="00882D9E" w:rsidP="00882D9E">
      <w:pPr>
        <w:spacing w:line="240" w:lineRule="auto"/>
        <w:ind w:left="-426"/>
        <w:jc w:val="both"/>
        <w:rPr>
          <w:rFonts w:ascii="Times New Roman" w:hAnsi="Times New Roman" w:cs="Times New Roman"/>
          <w:sz w:val="24"/>
          <w:szCs w:val="24"/>
        </w:rPr>
      </w:pPr>
      <w:r w:rsidRPr="00882D9E">
        <w:rPr>
          <w:rFonts w:ascii="Times New Roman" w:hAnsi="Times New Roman" w:cs="Times New Roman"/>
          <w:sz w:val="24"/>
          <w:szCs w:val="24"/>
        </w:rPr>
        <w:t>2. Т.А.Ә.** (ол бар болған жағдайда) немесе салық төлеушінің атауы _______________</w:t>
      </w:r>
    </w:p>
    <w:p w14:paraId="1852DB7D" w14:textId="6C427637" w:rsidR="00882D9E" w:rsidRDefault="00882D9E" w:rsidP="00882D9E">
      <w:pPr>
        <w:spacing w:line="240" w:lineRule="auto"/>
        <w:ind w:left="-426"/>
        <w:jc w:val="both"/>
        <w:rPr>
          <w:rFonts w:ascii="Times New Roman" w:hAnsi="Times New Roman" w:cs="Times New Roman"/>
          <w:sz w:val="24"/>
          <w:szCs w:val="24"/>
        </w:rPr>
      </w:pPr>
      <w:r w:rsidRPr="00882D9E">
        <w:rPr>
          <w:rFonts w:ascii="Times New Roman" w:hAnsi="Times New Roman" w:cs="Times New Roman"/>
          <w:sz w:val="24"/>
          <w:szCs w:val="24"/>
        </w:rPr>
        <w:t xml:space="preserve">3. </w:t>
      </w:r>
      <w:proofErr w:type="gramStart"/>
      <w:r w:rsidRPr="00882D9E">
        <w:rPr>
          <w:rFonts w:ascii="Times New Roman" w:hAnsi="Times New Roman" w:cs="Times New Roman"/>
          <w:sz w:val="24"/>
          <w:szCs w:val="24"/>
        </w:rPr>
        <w:t>Кезең:_</w:t>
      </w:r>
      <w:proofErr w:type="gramEnd"/>
      <w:r w:rsidRPr="00882D9E">
        <w:rPr>
          <w:rFonts w:ascii="Times New Roman" w:hAnsi="Times New Roman" w:cs="Times New Roman"/>
          <w:sz w:val="24"/>
          <w:szCs w:val="24"/>
        </w:rPr>
        <w:t>_______________</w:t>
      </w:r>
      <w:r>
        <w:rPr>
          <w:rFonts w:ascii="Times New Roman" w:hAnsi="Times New Roman" w:cs="Times New Roman"/>
          <w:sz w:val="24"/>
          <w:szCs w:val="24"/>
        </w:rPr>
        <w:t>___</w:t>
      </w:r>
      <w:r w:rsidRPr="00882D9E">
        <w:rPr>
          <w:rFonts w:ascii="Times New Roman" w:hAnsi="Times New Roman" w:cs="Times New Roman"/>
          <w:sz w:val="24"/>
          <w:szCs w:val="24"/>
        </w:rPr>
        <w:t>_____ жыл:______________________________</w:t>
      </w:r>
    </w:p>
    <w:p w14:paraId="4CBE0F12" w14:textId="77777777" w:rsidR="00882D9E" w:rsidRDefault="00882D9E" w:rsidP="00882D9E">
      <w:pPr>
        <w:spacing w:line="240" w:lineRule="auto"/>
        <w:ind w:left="-426"/>
        <w:jc w:val="both"/>
        <w:rPr>
          <w:rFonts w:ascii="Times New Roman" w:hAnsi="Times New Roman" w:cs="Times New Roman"/>
          <w:sz w:val="24"/>
          <w:szCs w:val="24"/>
        </w:rPr>
      </w:pPr>
    </w:p>
    <w:p w14:paraId="76AF719D" w14:textId="3254FF61" w:rsidR="00882D9E" w:rsidRDefault="00882D9E" w:rsidP="00882D9E">
      <w:pPr>
        <w:spacing w:line="240" w:lineRule="auto"/>
        <w:ind w:left="-426"/>
        <w:jc w:val="center"/>
        <w:rPr>
          <w:rFonts w:ascii="Times New Roman" w:hAnsi="Times New Roman" w:cs="Times New Roman"/>
          <w:sz w:val="24"/>
          <w:szCs w:val="24"/>
        </w:rPr>
      </w:pPr>
      <w:r w:rsidRPr="00882D9E">
        <w:rPr>
          <w:rFonts w:ascii="Times New Roman" w:hAnsi="Times New Roman" w:cs="Times New Roman"/>
          <w:sz w:val="24"/>
          <w:szCs w:val="24"/>
        </w:rPr>
        <w:t>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w:t>
      </w:r>
    </w:p>
    <w:p w14:paraId="01D5FDEA" w14:textId="36DAAF52" w:rsid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(теңге)</w:t>
      </w:r>
    </w:p>
    <w:tbl>
      <w:tblPr>
        <w:tblW w:w="9599" w:type="dxa"/>
        <w:tblInd w:w="-292" w:type="dxa"/>
        <w:shd w:val="clear" w:color="auto" w:fill="FFFFFF"/>
        <w:tblCellMar>
          <w:left w:w="0" w:type="dxa"/>
          <w:right w:w="0" w:type="dxa"/>
        </w:tblCellMar>
        <w:tblLook w:val="04A0" w:firstRow="1" w:lastRow="0" w:firstColumn="1" w:lastColumn="0" w:noHBand="0" w:noVBand="1"/>
      </w:tblPr>
      <w:tblGrid>
        <w:gridCol w:w="643"/>
        <w:gridCol w:w="812"/>
        <w:gridCol w:w="3694"/>
        <w:gridCol w:w="4450"/>
      </w:tblGrid>
      <w:tr w:rsidR="00882D9E" w:rsidRPr="00882D9E" w14:paraId="0765B7D8" w14:textId="77777777" w:rsidTr="00882D9E">
        <w:trPr>
          <w:trHeight w:val="70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47BA85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Р/с</w:t>
            </w:r>
          </w:p>
          <w:p w14:paraId="46F5726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33F6F2"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Күні</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1958DF6"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Бір күн ішінде алынған табыс сомасы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73ED5B"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Бір күн ішіндегі табысты түзету мөлшері (+, -)</w:t>
            </w:r>
          </w:p>
        </w:tc>
      </w:tr>
      <w:tr w:rsidR="00882D9E" w:rsidRPr="00882D9E" w14:paraId="35C5078E" w14:textId="77777777" w:rsidTr="00882D9E">
        <w:trPr>
          <w:trHeight w:val="3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44A8FA4"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B756CE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2E0C4F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3F053A1"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4</w:t>
            </w:r>
          </w:p>
        </w:tc>
      </w:tr>
      <w:tr w:rsidR="00882D9E" w:rsidRPr="00882D9E" w14:paraId="6DB68DB9" w14:textId="77777777" w:rsidTr="00882D9E">
        <w:trPr>
          <w:trHeight w:val="361"/>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2BFA8AB"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Тауарларды өткізуден, жұмыстарды орындаудан, қызметтерді көрсетуден түсетін табыс</w:t>
            </w:r>
          </w:p>
        </w:tc>
      </w:tr>
      <w:tr w:rsidR="00882D9E" w:rsidRPr="00882D9E" w14:paraId="2BFA4643" w14:textId="77777777" w:rsidTr="00882D9E">
        <w:trPr>
          <w:trHeight w:val="3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67D7BD"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CC25E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D8051C"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948E15B"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r>
      <w:tr w:rsidR="00882D9E" w:rsidRPr="00882D9E" w14:paraId="500DBE8C" w14:textId="77777777" w:rsidTr="00882D9E">
        <w:trPr>
          <w:trHeight w:val="3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B6648E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E07106B"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Бір ай үшін жиыны:</w:t>
            </w:r>
          </w:p>
        </w:tc>
      </w:tr>
      <w:tr w:rsidR="00882D9E" w:rsidRPr="00882D9E" w14:paraId="772B6930" w14:textId="77777777" w:rsidTr="00882D9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A53ED5B"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C5967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Салық кезеңі үшін жиыны:</w:t>
            </w:r>
          </w:p>
        </w:tc>
      </w:tr>
      <w:tr w:rsidR="00882D9E" w:rsidRPr="00882D9E" w14:paraId="66195ACA" w14:textId="77777777" w:rsidTr="00882D9E">
        <w:trPr>
          <w:trHeight w:val="342"/>
        </w:trPr>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76F5B95"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Басқа табыс түрлері</w:t>
            </w:r>
          </w:p>
        </w:tc>
      </w:tr>
      <w:tr w:rsidR="00882D9E" w:rsidRPr="00882D9E" w14:paraId="5151F540" w14:textId="77777777" w:rsidTr="00882D9E">
        <w:trPr>
          <w:trHeight w:val="36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BCD44A"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29241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D59DD39"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B8891E6"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r>
      <w:tr w:rsidR="00882D9E" w:rsidRPr="00882D9E" w14:paraId="5266E2D6" w14:textId="77777777" w:rsidTr="00882D9E">
        <w:trPr>
          <w:trHeight w:val="3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3A8A24"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0D2648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Бір ай үшін жиыны:</w:t>
            </w:r>
          </w:p>
        </w:tc>
      </w:tr>
      <w:tr w:rsidR="00882D9E" w:rsidRPr="00882D9E" w14:paraId="16A9310D" w14:textId="77777777" w:rsidTr="00882D9E">
        <w:trPr>
          <w:trHeight w:val="3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18FF49"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A0681A9"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Салық кезеңі үшін жиыны:</w:t>
            </w:r>
          </w:p>
        </w:tc>
      </w:tr>
    </w:tbl>
    <w:p w14:paraId="355A5436" w14:textId="1ACEB7CE" w:rsidR="00882D9E" w:rsidRDefault="00882D9E" w:rsidP="00882D9E">
      <w:pPr>
        <w:spacing w:line="240" w:lineRule="auto"/>
        <w:ind w:left="-426"/>
        <w:jc w:val="both"/>
        <w:rPr>
          <w:rFonts w:ascii="Times New Roman" w:hAnsi="Times New Roman" w:cs="Times New Roman"/>
          <w:sz w:val="24"/>
          <w:szCs w:val="24"/>
        </w:rPr>
      </w:pPr>
    </w:p>
    <w:p w14:paraId="076E218C" w14:textId="5BEACE4F" w:rsidR="00882D9E" w:rsidRDefault="00882D9E" w:rsidP="00882D9E">
      <w:pPr>
        <w:spacing w:line="240" w:lineRule="auto"/>
        <w:ind w:left="-426"/>
        <w:jc w:val="center"/>
        <w:rPr>
          <w:rFonts w:ascii="Times New Roman" w:hAnsi="Times New Roman" w:cs="Times New Roman"/>
          <w:sz w:val="24"/>
          <w:szCs w:val="24"/>
        </w:rPr>
      </w:pPr>
      <w:r w:rsidRPr="00882D9E">
        <w:rPr>
          <w:rFonts w:ascii="Times New Roman" w:hAnsi="Times New Roman" w:cs="Times New Roman"/>
          <w:sz w:val="24"/>
          <w:szCs w:val="24"/>
        </w:rPr>
        <w:t>Дара кәсіпкердің негізгі құралы болып табылатын мүлікті жарғылық капиталға өткізу немесе беру бойынша операциялар есебі</w:t>
      </w:r>
    </w:p>
    <w:p w14:paraId="59F99154" w14:textId="19B53E18" w:rsidR="00882D9E" w:rsidRDefault="00882D9E" w:rsidP="00882D9E">
      <w:pPr>
        <w:spacing w:line="240" w:lineRule="auto"/>
        <w:ind w:left="-426"/>
        <w:jc w:val="right"/>
        <w:rPr>
          <w:rFonts w:ascii="Times New Roman" w:hAnsi="Times New Roman" w:cs="Times New Roman"/>
          <w:sz w:val="24"/>
          <w:szCs w:val="24"/>
        </w:rPr>
      </w:pPr>
      <w:r w:rsidRPr="00882D9E">
        <w:rPr>
          <w:rFonts w:ascii="Times New Roman" w:hAnsi="Times New Roman" w:cs="Times New Roman"/>
          <w:sz w:val="24"/>
          <w:szCs w:val="24"/>
        </w:rPr>
        <w:t>(теңге)</w:t>
      </w:r>
    </w:p>
    <w:tbl>
      <w:tblPr>
        <w:tblW w:w="9508" w:type="dxa"/>
        <w:tblInd w:w="-292" w:type="dxa"/>
        <w:shd w:val="clear" w:color="auto" w:fill="FFFFFF"/>
        <w:tblCellMar>
          <w:left w:w="0" w:type="dxa"/>
          <w:right w:w="0" w:type="dxa"/>
        </w:tblCellMar>
        <w:tblLook w:val="04A0" w:firstRow="1" w:lastRow="0" w:firstColumn="1" w:lastColumn="0" w:noHBand="0" w:noVBand="1"/>
      </w:tblPr>
      <w:tblGrid>
        <w:gridCol w:w="665"/>
        <w:gridCol w:w="2249"/>
        <w:gridCol w:w="3832"/>
        <w:gridCol w:w="2762"/>
      </w:tblGrid>
      <w:tr w:rsidR="00882D9E" w:rsidRPr="00882D9E" w14:paraId="58434B6E" w14:textId="77777777" w:rsidTr="00882D9E">
        <w:trPr>
          <w:trHeight w:val="1061"/>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BABB45"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Р/н</w:t>
            </w:r>
          </w:p>
          <w:p w14:paraId="1FAEF7F9"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66BBDE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Өткізу/салым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606A4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Мүліктің/салымның бастапқы құны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3DB1F0F"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Оң айырма (2 топ - 3 топ)</w:t>
            </w:r>
          </w:p>
        </w:tc>
      </w:tr>
      <w:tr w:rsidR="00882D9E" w:rsidRPr="00882D9E" w14:paraId="6DE9EF90" w14:textId="77777777" w:rsidTr="00882D9E">
        <w:trPr>
          <w:trHeight w:val="518"/>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8B191A8"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F2D9394"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2835B6C"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572317"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4</w:t>
            </w:r>
          </w:p>
        </w:tc>
      </w:tr>
      <w:tr w:rsidR="00882D9E" w:rsidRPr="00882D9E" w14:paraId="3EAD28CE" w14:textId="77777777" w:rsidTr="00882D9E">
        <w:trPr>
          <w:trHeight w:val="542"/>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9848B8"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lastRenderedPageBreak/>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72A99C7"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85A467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A4D9DD7"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r>
      <w:tr w:rsidR="00882D9E" w:rsidRPr="00882D9E" w14:paraId="3C37C7D7" w14:textId="77777777" w:rsidTr="00882D9E">
        <w:trPr>
          <w:trHeight w:val="51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4034FAA"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Бір айдың жиыны: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E13E4A7"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r>
      <w:tr w:rsidR="00882D9E" w:rsidRPr="00882D9E" w14:paraId="3A582674" w14:textId="77777777" w:rsidTr="00882D9E">
        <w:trPr>
          <w:trHeight w:val="518"/>
        </w:trPr>
        <w:tc>
          <w:tcPr>
            <w:tcW w:w="0" w:type="auto"/>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2FA4F88"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Салық кезеңі үшін жиыны: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C9F8BD"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 </w:t>
            </w:r>
          </w:p>
        </w:tc>
      </w:tr>
    </w:tbl>
    <w:p w14:paraId="591BD378" w14:textId="77777777" w:rsidR="00882D9E" w:rsidRDefault="00882D9E" w:rsidP="00882D9E">
      <w:pPr>
        <w:spacing w:line="240" w:lineRule="auto"/>
        <w:ind w:left="-426"/>
        <w:jc w:val="both"/>
        <w:rPr>
          <w:rFonts w:ascii="Times New Roman" w:hAnsi="Times New Roman" w:cs="Times New Roman"/>
          <w:sz w:val="24"/>
          <w:szCs w:val="24"/>
        </w:rPr>
      </w:pPr>
    </w:p>
    <w:p w14:paraId="72417014" w14:textId="53759AA3" w:rsidR="00882D9E" w:rsidRPr="00882D9E" w:rsidRDefault="00882D9E" w:rsidP="00882D9E">
      <w:pPr>
        <w:spacing w:line="240" w:lineRule="auto"/>
        <w:ind w:left="-426"/>
        <w:jc w:val="center"/>
        <w:rPr>
          <w:rFonts w:ascii="Times New Roman" w:hAnsi="Times New Roman" w:cs="Times New Roman"/>
          <w:sz w:val="24"/>
          <w:szCs w:val="24"/>
        </w:rPr>
      </w:pPr>
      <w:r w:rsidRPr="00882D9E">
        <w:rPr>
          <w:rFonts w:ascii="Times New Roman" w:hAnsi="Times New Roman" w:cs="Times New Roman"/>
          <w:sz w:val="24"/>
          <w:szCs w:val="24"/>
        </w:rPr>
        <w:t>Патент негiзiнде арнаулы салық режимiн қолданатын жеке кәсіпкерлер үшін қолма-қол жасалмайтын есеп айырысу арқылы алынған кірістерді есепке алу</w:t>
      </w:r>
    </w:p>
    <w:tbl>
      <w:tblPr>
        <w:tblW w:w="9339" w:type="dxa"/>
        <w:tblInd w:w="-292" w:type="dxa"/>
        <w:shd w:val="clear" w:color="auto" w:fill="FFFFFF"/>
        <w:tblCellMar>
          <w:left w:w="0" w:type="dxa"/>
          <w:right w:w="0" w:type="dxa"/>
        </w:tblCellMar>
        <w:tblLook w:val="04A0" w:firstRow="1" w:lastRow="0" w:firstColumn="1" w:lastColumn="0" w:noHBand="0" w:noVBand="1"/>
      </w:tblPr>
      <w:tblGrid>
        <w:gridCol w:w="589"/>
        <w:gridCol w:w="1412"/>
        <w:gridCol w:w="1447"/>
        <w:gridCol w:w="1039"/>
        <w:gridCol w:w="1293"/>
        <w:gridCol w:w="1293"/>
        <w:gridCol w:w="1293"/>
        <w:gridCol w:w="1265"/>
      </w:tblGrid>
      <w:tr w:rsidR="00882D9E" w:rsidRPr="00882D9E" w14:paraId="46A08223" w14:textId="77777777" w:rsidTr="00882D9E">
        <w:trPr>
          <w:trHeight w:val="354"/>
        </w:trPr>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4AF16E"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р/н</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91CF310"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Патент құнының есеп-қисабын тапсырылған салық кезеңі</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6A56815"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Қолма-қол жасалмайтын есеп айырысу арқылы алынған кірістердің сомалары</w:t>
            </w:r>
          </w:p>
        </w:tc>
        <w:tc>
          <w:tcPr>
            <w:tcW w:w="0" w:type="auto"/>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vAlign w:val="bottom"/>
            <w:hideMark/>
          </w:tcPr>
          <w:p w14:paraId="0296BB1C"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Екінші деңгейлі банктердің мәліметтері</w:t>
            </w:r>
          </w:p>
        </w:tc>
        <w:tc>
          <w:tcPr>
            <w:tcW w:w="0" w:type="auto"/>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B94CD9A"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Патент құнының есеп-қисабының тіркелген нөмірі</w:t>
            </w:r>
          </w:p>
        </w:tc>
      </w:tr>
      <w:tr w:rsidR="00882D9E" w:rsidRPr="00882D9E" w14:paraId="1A01E014" w14:textId="77777777" w:rsidTr="00882D9E">
        <w:trPr>
          <w:trHeight w:val="1477"/>
        </w:trPr>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6AD4691" w14:textId="77777777" w:rsidR="00882D9E" w:rsidRPr="00882D9E" w:rsidRDefault="00882D9E" w:rsidP="00882D9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1078F7F4" w14:textId="77777777" w:rsidR="00882D9E" w:rsidRPr="00882D9E" w:rsidRDefault="00882D9E" w:rsidP="00882D9E">
            <w:pPr>
              <w:spacing w:after="0" w:line="240" w:lineRule="auto"/>
              <w:rPr>
                <w:rFonts w:ascii="Times New Roman" w:eastAsia="Times New Roman" w:hAnsi="Times New Roman" w:cs="Times New Roman"/>
                <w:color w:val="000000"/>
                <w:sz w:val="24"/>
                <w:szCs w:val="24"/>
                <w:lang w:eastAsia="ru-RU"/>
              </w:rPr>
            </w:pP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bottom"/>
            <w:hideMark/>
          </w:tcPr>
          <w:p w14:paraId="0BCD05DD" w14:textId="77777777" w:rsidR="00882D9E" w:rsidRPr="00882D9E" w:rsidRDefault="00882D9E" w:rsidP="00882D9E">
            <w:pPr>
              <w:spacing w:after="0" w:line="240" w:lineRule="auto"/>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366A7EE"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Екінші деңгейлі банкінің атауы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4453B97"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Банк шоты құжатының күні (көшірме, анықтама)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0F0BD970"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Банк шоты құжатының нөмірі (көшірме, анықтама) (болған жағдайда)</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4A15F66"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Банк шоты құжатының ұсынылған кезеңі (көшірме, анықтама)</w:t>
            </w:r>
          </w:p>
        </w:tc>
        <w:tc>
          <w:tcPr>
            <w:tcW w:w="0" w:type="auto"/>
            <w:vMerge/>
            <w:tcBorders>
              <w:top w:val="single" w:sz="6" w:space="0" w:color="000000"/>
              <w:left w:val="single" w:sz="6" w:space="0" w:color="000000"/>
              <w:bottom w:val="single" w:sz="6" w:space="0" w:color="000000"/>
              <w:right w:val="single" w:sz="6" w:space="0" w:color="000000"/>
            </w:tcBorders>
            <w:shd w:val="clear" w:color="auto" w:fill="auto"/>
            <w:vAlign w:val="center"/>
            <w:hideMark/>
          </w:tcPr>
          <w:p w14:paraId="4DD5B15B" w14:textId="77777777" w:rsidR="00882D9E" w:rsidRPr="00882D9E" w:rsidRDefault="00882D9E" w:rsidP="00882D9E">
            <w:pPr>
              <w:spacing w:after="0" w:line="240" w:lineRule="auto"/>
              <w:rPr>
                <w:rFonts w:ascii="Times New Roman" w:eastAsia="Times New Roman" w:hAnsi="Times New Roman" w:cs="Times New Roman"/>
                <w:color w:val="000000"/>
                <w:sz w:val="24"/>
                <w:szCs w:val="24"/>
                <w:lang w:eastAsia="ru-RU"/>
              </w:rPr>
            </w:pPr>
          </w:p>
        </w:tc>
      </w:tr>
      <w:tr w:rsidR="00882D9E" w:rsidRPr="00882D9E" w14:paraId="3CFD871C" w14:textId="77777777" w:rsidTr="00882D9E">
        <w:trPr>
          <w:trHeight w:val="354"/>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4FE27F2"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1</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54F5019"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2</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C0991D"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3</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DBEB2B1"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4</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7DA233E"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5</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2686CD94"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6</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C896841"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7</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E715603"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8</w:t>
            </w:r>
          </w:p>
        </w:tc>
      </w:tr>
      <w:tr w:rsidR="00882D9E" w:rsidRPr="00882D9E" w14:paraId="60E8724B" w14:textId="77777777" w:rsidTr="00882D9E">
        <w:trPr>
          <w:trHeight w:val="189"/>
        </w:trPr>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53504BA"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E033F51"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1DA0E7E9"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0ED952F"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581071C"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71FAB19C"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397C9200"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vAlign w:val="bottom"/>
            <w:hideMark/>
          </w:tcPr>
          <w:p w14:paraId="7AF9EC3A" w14:textId="77777777" w:rsidR="00882D9E" w:rsidRPr="00882D9E" w:rsidRDefault="00882D9E" w:rsidP="00882D9E">
            <w:pPr>
              <w:spacing w:after="0" w:line="240" w:lineRule="auto"/>
              <w:jc w:val="center"/>
              <w:rPr>
                <w:rFonts w:ascii="Times New Roman" w:eastAsia="Times New Roman" w:hAnsi="Times New Roman" w:cs="Times New Roman"/>
                <w:sz w:val="24"/>
                <w:szCs w:val="24"/>
                <w:lang w:eastAsia="ru-RU"/>
              </w:rPr>
            </w:pPr>
          </w:p>
        </w:tc>
      </w:tr>
      <w:tr w:rsidR="00882D9E" w:rsidRPr="00882D9E" w14:paraId="6A300BBF" w14:textId="77777777" w:rsidTr="00882D9E">
        <w:trPr>
          <w:trHeight w:val="374"/>
        </w:trPr>
        <w:tc>
          <w:tcPr>
            <w:tcW w:w="0" w:type="auto"/>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757F96"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r w:rsidRPr="00882D9E">
              <w:rPr>
                <w:rFonts w:ascii="Times New Roman" w:eastAsia="Times New Roman" w:hAnsi="Times New Roman" w:cs="Times New Roman"/>
                <w:color w:val="000000"/>
                <w:sz w:val="24"/>
                <w:szCs w:val="24"/>
                <w:lang w:eastAsia="ru-RU"/>
              </w:rPr>
              <w:t>Салық кезеңі үшін жиыны:</w:t>
            </w: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6AC7D40" w14:textId="77777777" w:rsidR="00882D9E" w:rsidRPr="00882D9E" w:rsidRDefault="00882D9E" w:rsidP="00882D9E">
            <w:pPr>
              <w:spacing w:after="0" w:line="240" w:lineRule="auto"/>
              <w:jc w:val="center"/>
              <w:textAlignment w:val="baseline"/>
              <w:rPr>
                <w:rFonts w:ascii="Times New Roman" w:eastAsia="Times New Roman" w:hAnsi="Times New Roman" w:cs="Times New Roman"/>
                <w:color w:val="000000"/>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24DDF55" w14:textId="77777777" w:rsidR="00882D9E" w:rsidRPr="00882D9E" w:rsidRDefault="00882D9E" w:rsidP="00882D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607DACF9" w14:textId="77777777" w:rsidR="00882D9E" w:rsidRPr="00882D9E" w:rsidRDefault="00882D9E" w:rsidP="00882D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5061B847" w14:textId="77777777" w:rsidR="00882D9E" w:rsidRPr="00882D9E" w:rsidRDefault="00882D9E" w:rsidP="00882D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hideMark/>
          </w:tcPr>
          <w:p w14:paraId="4FE7643E" w14:textId="77777777" w:rsidR="00882D9E" w:rsidRPr="00882D9E" w:rsidRDefault="00882D9E" w:rsidP="00882D9E">
            <w:pPr>
              <w:spacing w:after="0" w:line="240" w:lineRule="auto"/>
              <w:rPr>
                <w:rFonts w:ascii="Times New Roman" w:eastAsia="Times New Roman" w:hAnsi="Times New Roman" w:cs="Times New Roman"/>
                <w:sz w:val="24"/>
                <w:szCs w:val="24"/>
                <w:lang w:eastAsia="ru-RU"/>
              </w:rPr>
            </w:pPr>
          </w:p>
        </w:tc>
        <w:tc>
          <w:tcPr>
            <w:tcW w:w="0" w:type="auto"/>
            <w:tcBorders>
              <w:top w:val="single" w:sz="6" w:space="0" w:color="000000"/>
              <w:left w:val="single" w:sz="6" w:space="0" w:color="000000"/>
              <w:bottom w:val="single" w:sz="6" w:space="0" w:color="000000"/>
              <w:right w:val="single" w:sz="6" w:space="0" w:color="000000"/>
            </w:tcBorders>
            <w:shd w:val="clear" w:color="auto" w:fill="auto"/>
            <w:tcMar>
              <w:top w:w="0" w:type="dxa"/>
              <w:left w:w="168" w:type="dxa"/>
              <w:bottom w:w="0" w:type="dxa"/>
              <w:right w:w="168" w:type="dxa"/>
            </w:tcMar>
            <w:vAlign w:val="bottom"/>
            <w:hideMark/>
          </w:tcPr>
          <w:p w14:paraId="7AFD804D" w14:textId="77777777" w:rsidR="00882D9E" w:rsidRPr="00882D9E" w:rsidRDefault="00882D9E" w:rsidP="00882D9E">
            <w:pPr>
              <w:spacing w:after="0" w:line="240" w:lineRule="auto"/>
              <w:rPr>
                <w:rFonts w:ascii="Times New Roman" w:eastAsia="Times New Roman" w:hAnsi="Times New Roman" w:cs="Times New Roman"/>
                <w:sz w:val="24"/>
                <w:szCs w:val="24"/>
                <w:lang w:eastAsia="ru-RU"/>
              </w:rPr>
            </w:pPr>
          </w:p>
        </w:tc>
      </w:tr>
    </w:tbl>
    <w:p w14:paraId="70F38CA8" w14:textId="61BA444B" w:rsidR="007F63D0" w:rsidRDefault="007F63D0" w:rsidP="00882D9E"/>
    <w:p w14:paraId="19F321C8"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__________________________________________________________________</w:t>
      </w:r>
    </w:p>
    <w:p w14:paraId="1F63B25A"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(Дара кәсіпкердің Т.А.Ә.** (ол бар болған жағдайда), қолы, мөрі)</w:t>
      </w:r>
    </w:p>
    <w:p w14:paraId="4EBDDF1E"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__________________________________________________________________</w:t>
      </w:r>
    </w:p>
    <w:p w14:paraId="6525531E"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 xml:space="preserve">(Салық тіркелімін жасауға жауапты адамның Т.А.Ә.** (ол бар </w:t>
      </w:r>
    </w:p>
    <w:p w14:paraId="63F2A234"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болған жағдайда), қолы)</w:t>
      </w:r>
    </w:p>
    <w:p w14:paraId="6E458BD7"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__________________________________________</w:t>
      </w:r>
    </w:p>
    <w:p w14:paraId="7D12A6F8"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(Салық тіркелімі жасалған күн)</w:t>
      </w:r>
    </w:p>
    <w:p w14:paraId="4F9C7FA3"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Ескерту:</w:t>
      </w:r>
    </w:p>
    <w:p w14:paraId="41D980AF"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аббревиатураның таратып жазылуы:</w:t>
      </w:r>
    </w:p>
    <w:p w14:paraId="502A85B3"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*ЖСН – жеке-сәйкестендіру номері;</w:t>
      </w:r>
    </w:p>
    <w:p w14:paraId="0A5812DA" w14:textId="77777777" w:rsidR="00882D9E" w:rsidRPr="00882D9E" w:rsidRDefault="00882D9E" w:rsidP="00882D9E">
      <w:pPr>
        <w:spacing w:line="240" w:lineRule="auto"/>
        <w:ind w:left="-284"/>
        <w:jc w:val="both"/>
        <w:rPr>
          <w:rFonts w:ascii="Times New Roman" w:hAnsi="Times New Roman" w:cs="Times New Roman"/>
          <w:sz w:val="24"/>
          <w:szCs w:val="24"/>
        </w:rPr>
      </w:pPr>
      <w:r w:rsidRPr="00882D9E">
        <w:rPr>
          <w:rFonts w:ascii="Times New Roman" w:hAnsi="Times New Roman" w:cs="Times New Roman"/>
          <w:sz w:val="24"/>
          <w:szCs w:val="24"/>
        </w:rPr>
        <w:t>**Т.А.Ә. – тегі, аты, әкесінің аты</w:t>
      </w:r>
    </w:p>
    <w:p w14:paraId="41DACC5C" w14:textId="06AD2DCE" w:rsidR="00882D9E" w:rsidRDefault="00882D9E" w:rsidP="00882D9E">
      <w:pPr>
        <w:ind w:left="-426"/>
      </w:pPr>
    </w:p>
    <w:p w14:paraId="3CC2ED09" w14:textId="77777777" w:rsidR="00882D9E" w:rsidRDefault="00882D9E" w:rsidP="00882D9E">
      <w:pPr>
        <w:ind w:left="-426"/>
      </w:pPr>
    </w:p>
    <w:p w14:paraId="71504F0D" w14:textId="5308E83B" w:rsidR="00882D9E" w:rsidRDefault="00882D9E" w:rsidP="00882D9E">
      <w:pPr>
        <w:ind w:left="-426"/>
        <w:rPr>
          <w:rFonts w:ascii="Times New Roman" w:hAnsi="Times New Roman" w:cs="Times New Roman"/>
          <w:b/>
          <w:bCs/>
          <w:sz w:val="28"/>
          <w:szCs w:val="28"/>
          <w:lang w:val="kk-KZ"/>
        </w:rPr>
      </w:pPr>
      <w:r w:rsidRPr="00882D9E">
        <w:rPr>
          <w:rFonts w:ascii="Times New Roman" w:hAnsi="Times New Roman" w:cs="Times New Roman"/>
          <w:b/>
          <w:bCs/>
          <w:sz w:val="28"/>
          <w:szCs w:val="28"/>
        </w:rPr>
        <w:lastRenderedPageBreak/>
        <w:t>Табыстарды, соның ішінде қолма-қол жасалмайтын есеп айырысу арқылы алынған, есепке алу бойынша салық тіркелімінің</w:t>
      </w:r>
      <w:r>
        <w:rPr>
          <w:rFonts w:ascii="Times New Roman" w:hAnsi="Times New Roman" w:cs="Times New Roman"/>
          <w:b/>
          <w:bCs/>
          <w:sz w:val="28"/>
          <w:szCs w:val="28"/>
        </w:rPr>
        <w:t xml:space="preserve"> </w:t>
      </w:r>
      <w:r w:rsidRPr="00882D9E">
        <w:rPr>
          <w:rFonts w:ascii="Times New Roman" w:hAnsi="Times New Roman" w:cs="Times New Roman"/>
          <w:b/>
          <w:bCs/>
          <w:sz w:val="28"/>
          <w:szCs w:val="28"/>
        </w:rPr>
        <w:t>нысанын</w:t>
      </w:r>
      <w:r w:rsidRPr="00882D9E">
        <w:rPr>
          <w:rFonts w:ascii="Times New Roman" w:hAnsi="Times New Roman" w:cs="Times New Roman"/>
          <w:b/>
          <w:bCs/>
          <w:sz w:val="28"/>
          <w:szCs w:val="28"/>
          <w:lang w:val="kk-KZ"/>
        </w:rPr>
        <w:t xml:space="preserve"> </w:t>
      </w:r>
      <w:r w:rsidRPr="00882D9E">
        <w:rPr>
          <w:rFonts w:ascii="Times New Roman" w:hAnsi="Times New Roman" w:cs="Times New Roman"/>
          <w:b/>
          <w:bCs/>
          <w:sz w:val="28"/>
          <w:szCs w:val="28"/>
          <w:lang w:val="kk-KZ"/>
        </w:rPr>
        <w:t>толтыру қағидалары</w:t>
      </w:r>
    </w:p>
    <w:p w14:paraId="2DEB6C43"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67. Табыстарды, соның ішінде қолма-қол жасалмайтын есеп айырысу арқылы алынған, есепке алу бойынша салық тіркелімінің нысаны Салық кодексінің 215-бабының 5 және 11 тармақтарымен көрсетілген дара кәсіпкерлердің табыстарының есебі бойынша операцияларды көрсетуге арналған.</w:t>
      </w:r>
    </w:p>
    <w:p w14:paraId="3BA50C8C"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68. Салық тіркелімі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«Дара кәсіпкердің негізгі құралы болып табылатын мүлікті жарғылық капиталға өткізу немесе беру бойынша операциялар есебі» және «Патент негiзiнде арнаулы салық режимiн қолданатын жеке кәсіпкерлер үшін қолма-қол жасалмайтын есеп айырысу арқылы алынған кірістерді есепке алу» деген үш кестені құрайды.</w:t>
      </w:r>
    </w:p>
    <w:p w14:paraId="45DF3844"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69.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кестесінде:</w:t>
      </w:r>
    </w:p>
    <w:p w14:paraId="1F7E67A4"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1) 1-бағанда – жолдың реттік нөмірі;</w:t>
      </w:r>
    </w:p>
    <w:p w14:paraId="4F5AB760"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2) 2-бағанда – табыстан алынған немесе табысқа түзету жүргізілген күн;</w:t>
      </w:r>
    </w:p>
    <w:p w14:paraId="6639AB93"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3) 3-бағанда – бір күн ішінд</w:t>
      </w:r>
      <w:bookmarkStart w:id="0" w:name="_GoBack"/>
      <w:bookmarkEnd w:id="0"/>
      <w:r w:rsidRPr="00882D9E">
        <w:rPr>
          <w:rFonts w:ascii="Times New Roman" w:hAnsi="Times New Roman" w:cs="Times New Roman"/>
          <w:sz w:val="24"/>
          <w:szCs w:val="24"/>
          <w:lang w:val="kk-KZ"/>
        </w:rPr>
        <w:t>е алынған табыстың сомасы;</w:t>
      </w:r>
    </w:p>
    <w:p w14:paraId="4D780E1A"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4) 4-бағанда – Салық кодексінің 681-бабы 6-тармағына сәйкес жүргізілген бір күн ішіндегі табысты түзету мөлшері көрсетіледі.</w:t>
      </w:r>
    </w:p>
    <w:p w14:paraId="11C1E446"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Жұмыс күнінің соңына қорытынды шығара отырып, 3 және 4-бағандардың қорытынды шамасы хронологиялық тәртіппен толтырылады. Салық кезеңіндегі айдың соңында салық кезеңіндегі ай, салық кезеңі үшін қорытынды деректер шығарылады.</w:t>
      </w:r>
    </w:p>
    <w:p w14:paraId="565F0953"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Кестенің әр жолы тауарларды өткізуден, жұмыстарды орындаудан, қызметтер көрсетуден түсетін табыстар бойынша Салық кодексінің 681-бабы 1 және 2-тармақтарына сәйкес табыстардың басқа түрлері бойынша Салық кодексінің 681-бабы 8-тармағының 2) және 3) тармақшаларына сәйкес толтырылады.</w:t>
      </w:r>
    </w:p>
    <w:p w14:paraId="16F5A253"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70. «Дара кәсіпкердің негізгі құралы болып табылатын мүлікті жарғылық капиталға өткізу немесе беру бойынша операциялар есебі» кестесінде:</w:t>
      </w:r>
    </w:p>
    <w:p w14:paraId="68611694"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1) 1-бағанда – жолдың реттік нөмірі;</w:t>
      </w:r>
    </w:p>
    <w:p w14:paraId="6FAC1018"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2) 2-бағанда – дара кәсіпкердің негізгі құралы болып табылатын мүлікті (жарғылық капиталға) өткізу құны. Осы бағанның қорытынды шамасы ай, салық кезеңі үшін осы бағанда көрсетілген барлық шамаларды жиынтықтау арқылы соңғы жолда айқындалады;</w:t>
      </w:r>
    </w:p>
    <w:p w14:paraId="36F24AE0"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3) 3-бағанда – дара кәсіпкердің негізгі құралы болып табылатын мүліктің немесе жарғылық капиталдың бастапқы құны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p w14:paraId="082F4B6B"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4) 4-бағанда – (2-баған - 3-баған) формуласы бойынша айқындалатын 2-баған мен 3-бағанның оң айырмасының сомасы көрсетіледі. Осы бағанның қорытынды шамасы ай салық кезеңі үшін осы бағанда көрсетілген барлық шамаларды жиынтықтау арқылы соңғы жолда айқындалады.</w:t>
      </w:r>
    </w:p>
    <w:p w14:paraId="196D0BC2"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 xml:space="preserve">71. Салық тіркеліміне Салық кодексінің 681-бабы 6-тармағына сәйкес бұрын танылған табыстары түзетілген (алғашқы есеп құжаттары болған жағдайда) жағдайда өзгеріс және </w:t>
      </w:r>
      <w:r w:rsidRPr="00882D9E">
        <w:rPr>
          <w:rFonts w:ascii="Times New Roman" w:hAnsi="Times New Roman" w:cs="Times New Roman"/>
          <w:sz w:val="24"/>
          <w:szCs w:val="24"/>
          <w:lang w:val="kk-KZ"/>
        </w:rPr>
        <w:lastRenderedPageBreak/>
        <w:t>(немесе) толықтыру жүргізіледі және салық тіркелімі нысанын жасау жолымен қателер жіберілген кезде оның өзгеріс және (немесе) толықтыру енгізілетін салық тіркелімінің (бұдан әрі – қосымша салық тіркелімі) жолдарының нөмірлері көрсетіледі және толтырылады.</w:t>
      </w:r>
    </w:p>
    <w:p w14:paraId="0768DAAF"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Бұл ретте, Салық кодексінің 681-бабы 6-тармағында көрсетілген жағдайлар басталған салық кезеңінде табыстарға түзетулер жүргізілген жағдайда, қосымша салық тіркелімі жасалмайды.</w:t>
      </w:r>
    </w:p>
    <w:p w14:paraId="5C9A30CE"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72. Бұрын табыстарға түзету жүргізілуге тиіс деп танылған салық кезеңінде Салық кодексінің 681-бабы 6-тармағына сәйкес табысты түзету жүзеге асырылған жағдайда, салық тіркеліміне өзгеріс және (немесе) толықтыру енгізу мынадай тәртіппен жүргізіледі:</w:t>
      </w:r>
    </w:p>
    <w:p w14:paraId="224F48BF"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1)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p w14:paraId="56A68F2B"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2)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көрсетілген сомалармен салыстыру бойынша анықталған айырманың деректемелері көрсетіледі.</w:t>
      </w:r>
    </w:p>
    <w:p w14:paraId="4ECF3EE9"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Бұл ретте, анықталған айырманың деректемелері толық түзетілген соңғы күнге дейін көрсетіледі.</w:t>
      </w:r>
    </w:p>
    <w:p w14:paraId="7FAD45C2"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73. Салық тіркеліміне өзгеріс және (немесе) толықтыру енгізу жіберілген қателердің сипатына қарай мынадай тәртіппен жүргізіледі:</w:t>
      </w:r>
    </w:p>
    <w:p w14:paraId="355A30DE"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1)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қателер анықталған жағдайда қосымша салық тіркелімінде түзетілген тиісті деректемелер көрсетіледі. Бұл ретте егер бір немесе бірнеше бағандарда қате жіберілген жағдайда қосымша салық тіркелімінде барлық көрсетілген барлық бағандар бойынша деректемелер көрсетіледі;</w:t>
      </w:r>
    </w:p>
    <w:p w14:paraId="60118532"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2)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қателер анықталған жағдайда:</w:t>
      </w:r>
    </w:p>
    <w:p w14:paraId="1B2FB31F"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2-бағандарында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1 және 2-бағандарының деректемелері көрсетіледі;</w:t>
      </w:r>
    </w:p>
    <w:p w14:paraId="0FF76B94"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 xml:space="preserve">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салық тіркелімінің «Дара кәсіпкердің негізгі құралы болып табылатын мүлікті жарғылық капиталға өткізу немесе </w:t>
      </w:r>
      <w:r w:rsidRPr="00882D9E">
        <w:rPr>
          <w:rFonts w:ascii="Times New Roman" w:hAnsi="Times New Roman" w:cs="Times New Roman"/>
          <w:sz w:val="24"/>
          <w:szCs w:val="24"/>
          <w:lang w:val="kk-KZ"/>
        </w:rPr>
        <w:lastRenderedPageBreak/>
        <w:t>беру бойынша операцияларды қоспағанда, табыстар бойынша операциялар есебі» кестесінің 3 және 4-бағандарының деректемелері көрсетіледі;</w:t>
      </w:r>
    </w:p>
    <w:p w14:paraId="21E6D2E7"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салық тіркелімінің қосымша нысанының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салық тіркелімінің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көрсетілген сомалармен салыстыру арқылы анықталған айырманың сомасы көрсетіледі.</w:t>
      </w:r>
    </w:p>
    <w:p w14:paraId="2F359BFF"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 мен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4-бағандарының мәндерін азайтуға бағытталған өзгерістер енгізілген кезде қосымша салық тіркелімінің «Дара кәсіпкердің негізгі құралы болып табылатын мүлікті жарғылық капиталға өткізу немесе беру бойынша операцияларды қоспағанда, табыстар бойынша операциялар есебі» кестесінің 3 және 4-бағандарында және «Дара кәсіпкердің негізгі құралы болып табылатын мүлікті жарғылық капиталға өткізу немесе беру бойынша операциялар есебі» кестесінің 2, 3 және 4-бағандарында анықталған айырма сомасы «-» алу белгісімен көрсетіледі;</w:t>
      </w:r>
    </w:p>
    <w:p w14:paraId="36AE4254"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3) көрсетілген салық кезеңі үшін салық тіркеліміне толықтыру енгізілген жағдайда, қосымша салық тіркелімі осы Қағидалардың 69 және 70-тармақтарына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56336F4D"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74.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0E41AE33"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75. Қосымша салық тізіліміне қосымша салық тізілімін жасаған адамдар қол қоятын және салық төлеушінің мөрімен (ол болған жағдайда) куәландырылатын жазбаша негіздеме:</w:t>
      </w:r>
    </w:p>
    <w:p w14:paraId="08C48A1C" w14:textId="77777777" w:rsidR="00882D9E" w:rsidRPr="00882D9E" w:rsidRDefault="00882D9E" w:rsidP="00882D9E">
      <w:pPr>
        <w:spacing w:line="240" w:lineRule="auto"/>
        <w:ind w:left="-426"/>
        <w:rPr>
          <w:rFonts w:ascii="Times New Roman" w:hAnsi="Times New Roman" w:cs="Times New Roman"/>
          <w:sz w:val="24"/>
          <w:szCs w:val="24"/>
          <w:lang w:val="kk-KZ"/>
        </w:rPr>
      </w:pPr>
      <w:r w:rsidRPr="00882D9E">
        <w:rPr>
          <w:rFonts w:ascii="Times New Roman" w:hAnsi="Times New Roman" w:cs="Times New Roman"/>
          <w:sz w:val="24"/>
          <w:szCs w:val="24"/>
          <w:lang w:val="kk-KZ"/>
        </w:rPr>
        <w:t>1) салық тіркеліміне өзгерістердің және (немесе) толықтырулардың енгізілу себептері;</w:t>
      </w:r>
    </w:p>
    <w:p w14:paraId="76F314C2"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2) контрагент салық төлеушінің ЖСН/БСН;</w:t>
      </w:r>
    </w:p>
    <w:p w14:paraId="66704658"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3) салық тіркелімінің өзгерістер енгізілетін жолдарының нөмірлері;</w:t>
      </w:r>
    </w:p>
    <w:p w14:paraId="7C477F26"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4) жазбаша негіздеменің жасалған күні көрсетіле отырып қоса беріледі.</w:t>
      </w:r>
    </w:p>
    <w:p w14:paraId="5DE5C532"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76.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кестесінде:</w:t>
      </w:r>
    </w:p>
    <w:p w14:paraId="52CAFAAF"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1) 1- бағанда – жолдың реттік нөмірі;</w:t>
      </w:r>
    </w:p>
    <w:p w14:paraId="4FFFFE83"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2) 2- бағанда – «Патент құнының есеп-қисабын тапсырылған салық кезеңі» патент құнының есеп-қисабын тапсырылған салық кезеңі көрсетіледі;</w:t>
      </w:r>
    </w:p>
    <w:p w14:paraId="2AD3D9DB"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3) 3- бағанда – «Қолма-қол жасалмайтын есеп айырысу арқылы алынған кірістердің сомалары» – қолма-қол жасалмайтын есеп айырысу арқылы алынған кірістердің сомалары көрсетіледі;</w:t>
      </w:r>
    </w:p>
    <w:p w14:paraId="1C59807A"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4) 4-бағанда – «Екінші деңгейлі банкінің атауы» қолма-қол жасалмайтын есеп айырысу арқылы алынған кірістерді дәлелдейтін екінші деңгейлі банкінің атауы көрсетіледі;</w:t>
      </w:r>
    </w:p>
    <w:p w14:paraId="30A27A99"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lastRenderedPageBreak/>
        <w:t>5) 5 және 6-бағанда – қолма-қол жасалмайтын есеп айырысу арқылы алынған кірістерді дәлелдейтін екінші деңгейлі банкінің банк шоты құжатының күні және нөмірі (болған кезінде) көрсетіледі;</w:t>
      </w:r>
    </w:p>
    <w:p w14:paraId="644614D9"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6) 7- бағанда – «Банк шоты құжатының ұсынылған кезеңі» - қолма-қол жасалмайтын есеп айырысу арқылы алынған кірістерді дәлелдейтін екінші деңгейлі банкінің банк шоты құжатының ұсынылған кезеңі көрсетіледі;</w:t>
      </w:r>
    </w:p>
    <w:p w14:paraId="6F9ABDCB"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7) 8-бағанда – «Патент құнының есеп-қисабының тіркелген нөмірі» қолма-қол жасалмайтын есеп айырысу арқылы алынған кірістер көрсетілген патент құнының есеп-қисабының тіркелген нөмірі көрсетіледі;</w:t>
      </w:r>
    </w:p>
    <w:p w14:paraId="1E700358"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77. Егер салық тіркелімінде дұрыс емес деректер көрсетілген жағдайда, қателерді түзету тізілімнің тек өзгеріс және (немесе) толықтыру енгізілетін нөмірлері ғана толтырылатын және көрсетілетін тізілім (бұдан әрі – қосымша салық тіркелімі) нысанын жасау жолымен жүзеге асырылады.</w:t>
      </w:r>
    </w:p>
    <w:p w14:paraId="4A3CFE57"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Салық тіркеліміне өзгеріс және (немесе) толықтыру енгізу жіберілген қателіктердің сипатына қарай мынадай тәртіппен жүргізіледі:</w:t>
      </w:r>
    </w:p>
    <w:p w14:paraId="20F6325D"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1)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8-бағандарында қателер анықталған жағдайда, қосымша салық тіркелімінде тиісті деректемелер көрсетіледі. Бұл ретте, егер бір немесе бірнеше бағандарда қате жіберілген жағдайда, қосымша салық тіркелімінде көрсетілген барлық бағандар бойынша деректемелер көрсетіледі;</w:t>
      </w:r>
    </w:p>
    <w:p w14:paraId="1FF6DCB3"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2)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3-бағанда қателер анықталған жағдайда:</w:t>
      </w:r>
    </w:p>
    <w:p w14:paraId="5C7D7A5F"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8-бағандарында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2, 4, 5, 6, 7 немесе 8-бағандарының деректемелері көрсетіледі;</w:t>
      </w:r>
    </w:p>
    <w:p w14:paraId="54CC62F4"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3-бағанында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 3-бағанында көрсетілген сомамен салыстыру арқылы айқындалған айырманың сомасы көрсетіледі.</w:t>
      </w:r>
    </w:p>
    <w:p w14:paraId="3FFD1FAE"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3-бағанының мәндерін азайтуға бағытталған өзгерістер енгізілген кезде қосымша салық тіркелімінің «Патент негiзiнде арнаулы салық режимiн қолданатын жеке кәсіпкерлер үшін қолма-қол жасалмайтын есеп айырысу арқылы алынған кірістерді есепке алу» кестесінің 3-бағанында анықталған айырма сомасы «–» алу белгісімен көрсетіледі;</w:t>
      </w:r>
    </w:p>
    <w:p w14:paraId="6CB52568"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3) көрсетілген салық кезеңі үшін салық тіркеліміне толықтыру енгізілген жағдайда, қосымша салық тіркелімі осы Қағидалардың 77-тармағына сәйкес жасалады. Бұл ретте мұндай қосымша салық тіркелімінде толықтыру енгізілетін кезең үшін салық тіркеліміндегі соңғы жолдан кейінгі жолдың нөмірін көрсету қажет.</w:t>
      </w:r>
    </w:p>
    <w:p w14:paraId="7C6906C1"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lastRenderedPageBreak/>
        <w:t>78. Егер бұрын қосымша салық тіркелімдері жасалған салық тіркеліміне қосымша салық тіркелімі жасалса, онда соңғысы бұрын ұсынылған қосымша салық тіркелімдері ескеріле отырып жасалады.</w:t>
      </w:r>
    </w:p>
    <w:p w14:paraId="6435239B"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79. Қосымша салық тіркеліміне салық тіркелімінің қосымша нысанын жасаған адамдар қол қоятын және салық төлеушінің мөрімен (ол болған жағдайда) куәландырылатын жазбаша негіздеме:</w:t>
      </w:r>
    </w:p>
    <w:p w14:paraId="65A3D722"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1) салық тіркеліміне өзгерістердің және (немесе) толықтырулардың енгізілу себептері;</w:t>
      </w:r>
    </w:p>
    <w:p w14:paraId="59812DC8"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2) контрагент салық төлеушінің ЖСН/БСН;</w:t>
      </w:r>
    </w:p>
    <w:p w14:paraId="4BC64A37" w14:textId="77777777"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3) салық тіркелімінің өзгерістер енгізілетін жолдарының нөмірлері;</w:t>
      </w:r>
    </w:p>
    <w:p w14:paraId="17C1F3A8" w14:textId="111A03CA" w:rsidR="00882D9E" w:rsidRPr="00882D9E" w:rsidRDefault="00882D9E" w:rsidP="00882D9E">
      <w:pPr>
        <w:spacing w:line="240" w:lineRule="auto"/>
        <w:ind w:left="-426"/>
        <w:rPr>
          <w:rFonts w:ascii="Times New Roman" w:hAnsi="Times New Roman" w:cs="Times New Roman"/>
          <w:sz w:val="24"/>
          <w:szCs w:val="24"/>
        </w:rPr>
      </w:pPr>
      <w:r w:rsidRPr="00882D9E">
        <w:rPr>
          <w:rFonts w:ascii="Times New Roman" w:hAnsi="Times New Roman" w:cs="Times New Roman"/>
          <w:sz w:val="24"/>
          <w:szCs w:val="24"/>
        </w:rPr>
        <w:t>4) жазбаша негіздеменің жасалған күні көрсетіле отырып қоса беріледі.</w:t>
      </w:r>
    </w:p>
    <w:sectPr w:rsidR="00882D9E" w:rsidRPr="00882D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029"/>
    <w:rsid w:val="00671029"/>
    <w:rsid w:val="007F63D0"/>
    <w:rsid w:val="00882D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8A3024"/>
  <w15:chartTrackingRefBased/>
  <w15:docId w15:val="{5131C1DF-D2FF-494B-BF50-DECD2F9C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178506">
      <w:bodyDiv w:val="1"/>
      <w:marLeft w:val="0"/>
      <w:marRight w:val="0"/>
      <w:marTop w:val="0"/>
      <w:marBottom w:val="0"/>
      <w:divBdr>
        <w:top w:val="none" w:sz="0" w:space="0" w:color="auto"/>
        <w:left w:val="none" w:sz="0" w:space="0" w:color="auto"/>
        <w:bottom w:val="none" w:sz="0" w:space="0" w:color="auto"/>
        <w:right w:val="none" w:sz="0" w:space="0" w:color="auto"/>
      </w:divBdr>
      <w:divsChild>
        <w:div w:id="962813135">
          <w:marLeft w:val="0"/>
          <w:marRight w:val="0"/>
          <w:marTop w:val="0"/>
          <w:marBottom w:val="0"/>
          <w:divBdr>
            <w:top w:val="none" w:sz="0" w:space="0" w:color="auto"/>
            <w:left w:val="none" w:sz="0" w:space="0" w:color="auto"/>
            <w:bottom w:val="none" w:sz="0" w:space="0" w:color="auto"/>
            <w:right w:val="none" w:sz="0" w:space="0" w:color="auto"/>
          </w:divBdr>
        </w:div>
        <w:div w:id="499661549">
          <w:marLeft w:val="0"/>
          <w:marRight w:val="0"/>
          <w:marTop w:val="0"/>
          <w:marBottom w:val="0"/>
          <w:divBdr>
            <w:top w:val="none" w:sz="0" w:space="0" w:color="auto"/>
            <w:left w:val="none" w:sz="0" w:space="0" w:color="auto"/>
            <w:bottom w:val="none" w:sz="0" w:space="0" w:color="auto"/>
            <w:right w:val="none" w:sz="0" w:space="0" w:color="auto"/>
          </w:divBdr>
        </w:div>
        <w:div w:id="896168743">
          <w:marLeft w:val="0"/>
          <w:marRight w:val="0"/>
          <w:marTop w:val="0"/>
          <w:marBottom w:val="0"/>
          <w:divBdr>
            <w:top w:val="none" w:sz="0" w:space="0" w:color="auto"/>
            <w:left w:val="none" w:sz="0" w:space="0" w:color="auto"/>
            <w:bottom w:val="none" w:sz="0" w:space="0" w:color="auto"/>
            <w:right w:val="none" w:sz="0" w:space="0" w:color="auto"/>
          </w:divBdr>
        </w:div>
        <w:div w:id="1192111741">
          <w:marLeft w:val="0"/>
          <w:marRight w:val="0"/>
          <w:marTop w:val="0"/>
          <w:marBottom w:val="0"/>
          <w:divBdr>
            <w:top w:val="none" w:sz="0" w:space="0" w:color="auto"/>
            <w:left w:val="none" w:sz="0" w:space="0" w:color="auto"/>
            <w:bottom w:val="none" w:sz="0" w:space="0" w:color="auto"/>
            <w:right w:val="none" w:sz="0" w:space="0" w:color="auto"/>
          </w:divBdr>
        </w:div>
        <w:div w:id="2026667524">
          <w:marLeft w:val="0"/>
          <w:marRight w:val="0"/>
          <w:marTop w:val="0"/>
          <w:marBottom w:val="0"/>
          <w:divBdr>
            <w:top w:val="none" w:sz="0" w:space="0" w:color="auto"/>
            <w:left w:val="none" w:sz="0" w:space="0" w:color="auto"/>
            <w:bottom w:val="none" w:sz="0" w:space="0" w:color="auto"/>
            <w:right w:val="none" w:sz="0" w:space="0" w:color="auto"/>
          </w:divBdr>
        </w:div>
        <w:div w:id="448548478">
          <w:marLeft w:val="0"/>
          <w:marRight w:val="0"/>
          <w:marTop w:val="0"/>
          <w:marBottom w:val="0"/>
          <w:divBdr>
            <w:top w:val="none" w:sz="0" w:space="0" w:color="auto"/>
            <w:left w:val="none" w:sz="0" w:space="0" w:color="auto"/>
            <w:bottom w:val="none" w:sz="0" w:space="0" w:color="auto"/>
            <w:right w:val="none" w:sz="0" w:space="0" w:color="auto"/>
          </w:divBdr>
        </w:div>
        <w:div w:id="1533961677">
          <w:marLeft w:val="0"/>
          <w:marRight w:val="0"/>
          <w:marTop w:val="0"/>
          <w:marBottom w:val="0"/>
          <w:divBdr>
            <w:top w:val="none" w:sz="0" w:space="0" w:color="auto"/>
            <w:left w:val="none" w:sz="0" w:space="0" w:color="auto"/>
            <w:bottom w:val="none" w:sz="0" w:space="0" w:color="auto"/>
            <w:right w:val="none" w:sz="0" w:space="0" w:color="auto"/>
          </w:divBdr>
        </w:div>
        <w:div w:id="236941389">
          <w:marLeft w:val="0"/>
          <w:marRight w:val="0"/>
          <w:marTop w:val="0"/>
          <w:marBottom w:val="0"/>
          <w:divBdr>
            <w:top w:val="none" w:sz="0" w:space="0" w:color="auto"/>
            <w:left w:val="none" w:sz="0" w:space="0" w:color="auto"/>
            <w:bottom w:val="none" w:sz="0" w:space="0" w:color="auto"/>
            <w:right w:val="none" w:sz="0" w:space="0" w:color="auto"/>
          </w:divBdr>
        </w:div>
        <w:div w:id="1618289230">
          <w:marLeft w:val="0"/>
          <w:marRight w:val="0"/>
          <w:marTop w:val="0"/>
          <w:marBottom w:val="0"/>
          <w:divBdr>
            <w:top w:val="none" w:sz="0" w:space="0" w:color="auto"/>
            <w:left w:val="none" w:sz="0" w:space="0" w:color="auto"/>
            <w:bottom w:val="none" w:sz="0" w:space="0" w:color="auto"/>
            <w:right w:val="none" w:sz="0" w:space="0" w:color="auto"/>
          </w:divBdr>
        </w:div>
        <w:div w:id="380176600">
          <w:marLeft w:val="0"/>
          <w:marRight w:val="0"/>
          <w:marTop w:val="0"/>
          <w:marBottom w:val="0"/>
          <w:divBdr>
            <w:top w:val="none" w:sz="0" w:space="0" w:color="auto"/>
            <w:left w:val="none" w:sz="0" w:space="0" w:color="auto"/>
            <w:bottom w:val="none" w:sz="0" w:space="0" w:color="auto"/>
            <w:right w:val="none" w:sz="0" w:space="0" w:color="auto"/>
          </w:divBdr>
        </w:div>
        <w:div w:id="1290236883">
          <w:marLeft w:val="0"/>
          <w:marRight w:val="0"/>
          <w:marTop w:val="0"/>
          <w:marBottom w:val="0"/>
          <w:divBdr>
            <w:top w:val="none" w:sz="0" w:space="0" w:color="auto"/>
            <w:left w:val="none" w:sz="0" w:space="0" w:color="auto"/>
            <w:bottom w:val="none" w:sz="0" w:space="0" w:color="auto"/>
            <w:right w:val="none" w:sz="0" w:space="0" w:color="auto"/>
          </w:divBdr>
        </w:div>
        <w:div w:id="592856401">
          <w:marLeft w:val="0"/>
          <w:marRight w:val="0"/>
          <w:marTop w:val="0"/>
          <w:marBottom w:val="0"/>
          <w:divBdr>
            <w:top w:val="none" w:sz="0" w:space="0" w:color="auto"/>
            <w:left w:val="none" w:sz="0" w:space="0" w:color="auto"/>
            <w:bottom w:val="none" w:sz="0" w:space="0" w:color="auto"/>
            <w:right w:val="none" w:sz="0" w:space="0" w:color="auto"/>
          </w:divBdr>
        </w:div>
        <w:div w:id="1232352772">
          <w:marLeft w:val="0"/>
          <w:marRight w:val="0"/>
          <w:marTop w:val="0"/>
          <w:marBottom w:val="0"/>
          <w:divBdr>
            <w:top w:val="none" w:sz="0" w:space="0" w:color="auto"/>
            <w:left w:val="none" w:sz="0" w:space="0" w:color="auto"/>
            <w:bottom w:val="none" w:sz="0" w:space="0" w:color="auto"/>
            <w:right w:val="none" w:sz="0" w:space="0" w:color="auto"/>
          </w:divBdr>
        </w:div>
        <w:div w:id="1314024345">
          <w:marLeft w:val="0"/>
          <w:marRight w:val="0"/>
          <w:marTop w:val="0"/>
          <w:marBottom w:val="0"/>
          <w:divBdr>
            <w:top w:val="none" w:sz="0" w:space="0" w:color="auto"/>
            <w:left w:val="none" w:sz="0" w:space="0" w:color="auto"/>
            <w:bottom w:val="none" w:sz="0" w:space="0" w:color="auto"/>
            <w:right w:val="none" w:sz="0" w:space="0" w:color="auto"/>
          </w:divBdr>
        </w:div>
        <w:div w:id="128668059">
          <w:marLeft w:val="0"/>
          <w:marRight w:val="0"/>
          <w:marTop w:val="0"/>
          <w:marBottom w:val="0"/>
          <w:divBdr>
            <w:top w:val="none" w:sz="0" w:space="0" w:color="auto"/>
            <w:left w:val="none" w:sz="0" w:space="0" w:color="auto"/>
            <w:bottom w:val="none" w:sz="0" w:space="0" w:color="auto"/>
            <w:right w:val="none" w:sz="0" w:space="0" w:color="auto"/>
          </w:divBdr>
        </w:div>
        <w:div w:id="1008026278">
          <w:marLeft w:val="0"/>
          <w:marRight w:val="0"/>
          <w:marTop w:val="0"/>
          <w:marBottom w:val="0"/>
          <w:divBdr>
            <w:top w:val="none" w:sz="0" w:space="0" w:color="auto"/>
            <w:left w:val="none" w:sz="0" w:space="0" w:color="auto"/>
            <w:bottom w:val="none" w:sz="0" w:space="0" w:color="auto"/>
            <w:right w:val="none" w:sz="0" w:space="0" w:color="auto"/>
          </w:divBdr>
        </w:div>
        <w:div w:id="1958680952">
          <w:marLeft w:val="0"/>
          <w:marRight w:val="0"/>
          <w:marTop w:val="0"/>
          <w:marBottom w:val="0"/>
          <w:divBdr>
            <w:top w:val="none" w:sz="0" w:space="0" w:color="auto"/>
            <w:left w:val="none" w:sz="0" w:space="0" w:color="auto"/>
            <w:bottom w:val="none" w:sz="0" w:space="0" w:color="auto"/>
            <w:right w:val="none" w:sz="0" w:space="0" w:color="auto"/>
          </w:divBdr>
        </w:div>
        <w:div w:id="788359632">
          <w:marLeft w:val="0"/>
          <w:marRight w:val="0"/>
          <w:marTop w:val="0"/>
          <w:marBottom w:val="0"/>
          <w:divBdr>
            <w:top w:val="none" w:sz="0" w:space="0" w:color="auto"/>
            <w:left w:val="none" w:sz="0" w:space="0" w:color="auto"/>
            <w:bottom w:val="none" w:sz="0" w:space="0" w:color="auto"/>
            <w:right w:val="none" w:sz="0" w:space="0" w:color="auto"/>
          </w:divBdr>
        </w:div>
      </w:divsChild>
    </w:div>
    <w:div w:id="238907916">
      <w:bodyDiv w:val="1"/>
      <w:marLeft w:val="0"/>
      <w:marRight w:val="0"/>
      <w:marTop w:val="0"/>
      <w:marBottom w:val="0"/>
      <w:divBdr>
        <w:top w:val="none" w:sz="0" w:space="0" w:color="auto"/>
        <w:left w:val="none" w:sz="0" w:space="0" w:color="auto"/>
        <w:bottom w:val="none" w:sz="0" w:space="0" w:color="auto"/>
        <w:right w:val="none" w:sz="0" w:space="0" w:color="auto"/>
      </w:divBdr>
      <w:divsChild>
        <w:div w:id="2076195337">
          <w:marLeft w:val="0"/>
          <w:marRight w:val="0"/>
          <w:marTop w:val="0"/>
          <w:marBottom w:val="0"/>
          <w:divBdr>
            <w:top w:val="none" w:sz="0" w:space="0" w:color="auto"/>
            <w:left w:val="none" w:sz="0" w:space="0" w:color="auto"/>
            <w:bottom w:val="none" w:sz="0" w:space="0" w:color="auto"/>
            <w:right w:val="none" w:sz="0" w:space="0" w:color="auto"/>
          </w:divBdr>
        </w:div>
        <w:div w:id="240068133">
          <w:marLeft w:val="0"/>
          <w:marRight w:val="0"/>
          <w:marTop w:val="0"/>
          <w:marBottom w:val="0"/>
          <w:divBdr>
            <w:top w:val="none" w:sz="0" w:space="0" w:color="auto"/>
            <w:left w:val="none" w:sz="0" w:space="0" w:color="auto"/>
            <w:bottom w:val="none" w:sz="0" w:space="0" w:color="auto"/>
            <w:right w:val="none" w:sz="0" w:space="0" w:color="auto"/>
          </w:divBdr>
        </w:div>
        <w:div w:id="2009019302">
          <w:marLeft w:val="0"/>
          <w:marRight w:val="0"/>
          <w:marTop w:val="0"/>
          <w:marBottom w:val="0"/>
          <w:divBdr>
            <w:top w:val="none" w:sz="0" w:space="0" w:color="auto"/>
            <w:left w:val="none" w:sz="0" w:space="0" w:color="auto"/>
            <w:bottom w:val="none" w:sz="0" w:space="0" w:color="auto"/>
            <w:right w:val="none" w:sz="0" w:space="0" w:color="auto"/>
          </w:divBdr>
        </w:div>
      </w:divsChild>
    </w:div>
    <w:div w:id="456727234">
      <w:bodyDiv w:val="1"/>
      <w:marLeft w:val="0"/>
      <w:marRight w:val="0"/>
      <w:marTop w:val="0"/>
      <w:marBottom w:val="0"/>
      <w:divBdr>
        <w:top w:val="none" w:sz="0" w:space="0" w:color="auto"/>
        <w:left w:val="none" w:sz="0" w:space="0" w:color="auto"/>
        <w:bottom w:val="none" w:sz="0" w:space="0" w:color="auto"/>
        <w:right w:val="none" w:sz="0" w:space="0" w:color="auto"/>
      </w:divBdr>
      <w:divsChild>
        <w:div w:id="416177646">
          <w:marLeft w:val="0"/>
          <w:marRight w:val="0"/>
          <w:marTop w:val="0"/>
          <w:marBottom w:val="0"/>
          <w:divBdr>
            <w:top w:val="none" w:sz="0" w:space="0" w:color="auto"/>
            <w:left w:val="none" w:sz="0" w:space="0" w:color="auto"/>
            <w:bottom w:val="none" w:sz="0" w:space="0" w:color="auto"/>
            <w:right w:val="none" w:sz="0" w:space="0" w:color="auto"/>
          </w:divBdr>
        </w:div>
        <w:div w:id="654259294">
          <w:marLeft w:val="0"/>
          <w:marRight w:val="0"/>
          <w:marTop w:val="0"/>
          <w:marBottom w:val="0"/>
          <w:divBdr>
            <w:top w:val="none" w:sz="0" w:space="0" w:color="auto"/>
            <w:left w:val="none" w:sz="0" w:space="0" w:color="auto"/>
            <w:bottom w:val="none" w:sz="0" w:space="0" w:color="auto"/>
            <w:right w:val="none" w:sz="0" w:space="0" w:color="auto"/>
          </w:divBdr>
        </w:div>
        <w:div w:id="287322245">
          <w:marLeft w:val="0"/>
          <w:marRight w:val="0"/>
          <w:marTop w:val="0"/>
          <w:marBottom w:val="0"/>
          <w:divBdr>
            <w:top w:val="none" w:sz="0" w:space="0" w:color="auto"/>
            <w:left w:val="none" w:sz="0" w:space="0" w:color="auto"/>
            <w:bottom w:val="none" w:sz="0" w:space="0" w:color="auto"/>
            <w:right w:val="none" w:sz="0" w:space="0" w:color="auto"/>
          </w:divBdr>
        </w:div>
        <w:div w:id="2054311136">
          <w:marLeft w:val="0"/>
          <w:marRight w:val="0"/>
          <w:marTop w:val="0"/>
          <w:marBottom w:val="0"/>
          <w:divBdr>
            <w:top w:val="none" w:sz="0" w:space="0" w:color="auto"/>
            <w:left w:val="none" w:sz="0" w:space="0" w:color="auto"/>
            <w:bottom w:val="none" w:sz="0" w:space="0" w:color="auto"/>
            <w:right w:val="none" w:sz="0" w:space="0" w:color="auto"/>
          </w:divBdr>
        </w:div>
        <w:div w:id="1305425520">
          <w:marLeft w:val="0"/>
          <w:marRight w:val="0"/>
          <w:marTop w:val="0"/>
          <w:marBottom w:val="0"/>
          <w:divBdr>
            <w:top w:val="none" w:sz="0" w:space="0" w:color="auto"/>
            <w:left w:val="none" w:sz="0" w:space="0" w:color="auto"/>
            <w:bottom w:val="none" w:sz="0" w:space="0" w:color="auto"/>
            <w:right w:val="none" w:sz="0" w:space="0" w:color="auto"/>
          </w:divBdr>
        </w:div>
        <w:div w:id="2098137339">
          <w:marLeft w:val="0"/>
          <w:marRight w:val="0"/>
          <w:marTop w:val="0"/>
          <w:marBottom w:val="0"/>
          <w:divBdr>
            <w:top w:val="none" w:sz="0" w:space="0" w:color="auto"/>
            <w:left w:val="none" w:sz="0" w:space="0" w:color="auto"/>
            <w:bottom w:val="none" w:sz="0" w:space="0" w:color="auto"/>
            <w:right w:val="none" w:sz="0" w:space="0" w:color="auto"/>
          </w:divBdr>
        </w:div>
        <w:div w:id="527450961">
          <w:marLeft w:val="0"/>
          <w:marRight w:val="0"/>
          <w:marTop w:val="0"/>
          <w:marBottom w:val="0"/>
          <w:divBdr>
            <w:top w:val="none" w:sz="0" w:space="0" w:color="auto"/>
            <w:left w:val="none" w:sz="0" w:space="0" w:color="auto"/>
            <w:bottom w:val="none" w:sz="0" w:space="0" w:color="auto"/>
            <w:right w:val="none" w:sz="0" w:space="0" w:color="auto"/>
          </w:divBdr>
        </w:div>
        <w:div w:id="315378034">
          <w:marLeft w:val="0"/>
          <w:marRight w:val="0"/>
          <w:marTop w:val="0"/>
          <w:marBottom w:val="0"/>
          <w:divBdr>
            <w:top w:val="none" w:sz="0" w:space="0" w:color="auto"/>
            <w:left w:val="none" w:sz="0" w:space="0" w:color="auto"/>
            <w:bottom w:val="none" w:sz="0" w:space="0" w:color="auto"/>
            <w:right w:val="none" w:sz="0" w:space="0" w:color="auto"/>
          </w:divBdr>
        </w:div>
        <w:div w:id="943923943">
          <w:marLeft w:val="0"/>
          <w:marRight w:val="0"/>
          <w:marTop w:val="0"/>
          <w:marBottom w:val="0"/>
          <w:divBdr>
            <w:top w:val="none" w:sz="0" w:space="0" w:color="auto"/>
            <w:left w:val="none" w:sz="0" w:space="0" w:color="auto"/>
            <w:bottom w:val="none" w:sz="0" w:space="0" w:color="auto"/>
            <w:right w:val="none" w:sz="0" w:space="0" w:color="auto"/>
          </w:divBdr>
        </w:div>
        <w:div w:id="390689404">
          <w:marLeft w:val="0"/>
          <w:marRight w:val="0"/>
          <w:marTop w:val="0"/>
          <w:marBottom w:val="0"/>
          <w:divBdr>
            <w:top w:val="none" w:sz="0" w:space="0" w:color="auto"/>
            <w:left w:val="none" w:sz="0" w:space="0" w:color="auto"/>
            <w:bottom w:val="none" w:sz="0" w:space="0" w:color="auto"/>
            <w:right w:val="none" w:sz="0" w:space="0" w:color="auto"/>
          </w:divBdr>
        </w:div>
        <w:div w:id="825242351">
          <w:marLeft w:val="0"/>
          <w:marRight w:val="0"/>
          <w:marTop w:val="0"/>
          <w:marBottom w:val="0"/>
          <w:divBdr>
            <w:top w:val="none" w:sz="0" w:space="0" w:color="auto"/>
            <w:left w:val="none" w:sz="0" w:space="0" w:color="auto"/>
            <w:bottom w:val="none" w:sz="0" w:space="0" w:color="auto"/>
            <w:right w:val="none" w:sz="0" w:space="0" w:color="auto"/>
          </w:divBdr>
        </w:div>
        <w:div w:id="116065860">
          <w:marLeft w:val="0"/>
          <w:marRight w:val="0"/>
          <w:marTop w:val="0"/>
          <w:marBottom w:val="0"/>
          <w:divBdr>
            <w:top w:val="none" w:sz="0" w:space="0" w:color="auto"/>
            <w:left w:val="none" w:sz="0" w:space="0" w:color="auto"/>
            <w:bottom w:val="none" w:sz="0" w:space="0" w:color="auto"/>
            <w:right w:val="none" w:sz="0" w:space="0" w:color="auto"/>
          </w:divBdr>
        </w:div>
        <w:div w:id="1921020142">
          <w:marLeft w:val="0"/>
          <w:marRight w:val="0"/>
          <w:marTop w:val="0"/>
          <w:marBottom w:val="0"/>
          <w:divBdr>
            <w:top w:val="none" w:sz="0" w:space="0" w:color="auto"/>
            <w:left w:val="none" w:sz="0" w:space="0" w:color="auto"/>
            <w:bottom w:val="none" w:sz="0" w:space="0" w:color="auto"/>
            <w:right w:val="none" w:sz="0" w:space="0" w:color="auto"/>
          </w:divBdr>
        </w:div>
        <w:div w:id="81225756">
          <w:marLeft w:val="0"/>
          <w:marRight w:val="0"/>
          <w:marTop w:val="0"/>
          <w:marBottom w:val="0"/>
          <w:divBdr>
            <w:top w:val="none" w:sz="0" w:space="0" w:color="auto"/>
            <w:left w:val="none" w:sz="0" w:space="0" w:color="auto"/>
            <w:bottom w:val="none" w:sz="0" w:space="0" w:color="auto"/>
            <w:right w:val="none" w:sz="0" w:space="0" w:color="auto"/>
          </w:divBdr>
        </w:div>
        <w:div w:id="565148191">
          <w:marLeft w:val="0"/>
          <w:marRight w:val="0"/>
          <w:marTop w:val="0"/>
          <w:marBottom w:val="0"/>
          <w:divBdr>
            <w:top w:val="none" w:sz="0" w:space="0" w:color="auto"/>
            <w:left w:val="none" w:sz="0" w:space="0" w:color="auto"/>
            <w:bottom w:val="none" w:sz="0" w:space="0" w:color="auto"/>
            <w:right w:val="none" w:sz="0" w:space="0" w:color="auto"/>
          </w:divBdr>
        </w:div>
        <w:div w:id="301348872">
          <w:marLeft w:val="0"/>
          <w:marRight w:val="0"/>
          <w:marTop w:val="0"/>
          <w:marBottom w:val="0"/>
          <w:divBdr>
            <w:top w:val="none" w:sz="0" w:space="0" w:color="auto"/>
            <w:left w:val="none" w:sz="0" w:space="0" w:color="auto"/>
            <w:bottom w:val="none" w:sz="0" w:space="0" w:color="auto"/>
            <w:right w:val="none" w:sz="0" w:space="0" w:color="auto"/>
          </w:divBdr>
        </w:div>
        <w:div w:id="630332805">
          <w:marLeft w:val="0"/>
          <w:marRight w:val="0"/>
          <w:marTop w:val="0"/>
          <w:marBottom w:val="0"/>
          <w:divBdr>
            <w:top w:val="none" w:sz="0" w:space="0" w:color="auto"/>
            <w:left w:val="none" w:sz="0" w:space="0" w:color="auto"/>
            <w:bottom w:val="none" w:sz="0" w:space="0" w:color="auto"/>
            <w:right w:val="none" w:sz="0" w:space="0" w:color="auto"/>
          </w:divBdr>
        </w:div>
      </w:divsChild>
    </w:div>
    <w:div w:id="869102255">
      <w:bodyDiv w:val="1"/>
      <w:marLeft w:val="0"/>
      <w:marRight w:val="0"/>
      <w:marTop w:val="0"/>
      <w:marBottom w:val="0"/>
      <w:divBdr>
        <w:top w:val="none" w:sz="0" w:space="0" w:color="auto"/>
        <w:left w:val="none" w:sz="0" w:space="0" w:color="auto"/>
        <w:bottom w:val="none" w:sz="0" w:space="0" w:color="auto"/>
        <w:right w:val="none" w:sz="0" w:space="0" w:color="auto"/>
      </w:divBdr>
    </w:div>
    <w:div w:id="1234386429">
      <w:bodyDiv w:val="1"/>
      <w:marLeft w:val="0"/>
      <w:marRight w:val="0"/>
      <w:marTop w:val="0"/>
      <w:marBottom w:val="0"/>
      <w:divBdr>
        <w:top w:val="none" w:sz="0" w:space="0" w:color="auto"/>
        <w:left w:val="none" w:sz="0" w:space="0" w:color="auto"/>
        <w:bottom w:val="none" w:sz="0" w:space="0" w:color="auto"/>
        <w:right w:val="none" w:sz="0" w:space="0" w:color="auto"/>
      </w:divBdr>
      <w:divsChild>
        <w:div w:id="190920414">
          <w:marLeft w:val="0"/>
          <w:marRight w:val="0"/>
          <w:marTop w:val="0"/>
          <w:marBottom w:val="0"/>
          <w:divBdr>
            <w:top w:val="none" w:sz="0" w:space="0" w:color="auto"/>
            <w:left w:val="none" w:sz="0" w:space="0" w:color="auto"/>
            <w:bottom w:val="none" w:sz="0" w:space="0" w:color="auto"/>
            <w:right w:val="none" w:sz="0" w:space="0" w:color="auto"/>
          </w:divBdr>
        </w:div>
        <w:div w:id="236331261">
          <w:marLeft w:val="0"/>
          <w:marRight w:val="0"/>
          <w:marTop w:val="0"/>
          <w:marBottom w:val="0"/>
          <w:divBdr>
            <w:top w:val="none" w:sz="0" w:space="0" w:color="auto"/>
            <w:left w:val="none" w:sz="0" w:space="0" w:color="auto"/>
            <w:bottom w:val="none" w:sz="0" w:space="0" w:color="auto"/>
            <w:right w:val="none" w:sz="0" w:space="0" w:color="auto"/>
          </w:divBdr>
        </w:div>
        <w:div w:id="504441973">
          <w:marLeft w:val="0"/>
          <w:marRight w:val="0"/>
          <w:marTop w:val="0"/>
          <w:marBottom w:val="0"/>
          <w:divBdr>
            <w:top w:val="none" w:sz="0" w:space="0" w:color="auto"/>
            <w:left w:val="none" w:sz="0" w:space="0" w:color="auto"/>
            <w:bottom w:val="none" w:sz="0" w:space="0" w:color="auto"/>
            <w:right w:val="none" w:sz="0" w:space="0" w:color="auto"/>
          </w:divBdr>
        </w:div>
        <w:div w:id="345643582">
          <w:marLeft w:val="0"/>
          <w:marRight w:val="0"/>
          <w:marTop w:val="0"/>
          <w:marBottom w:val="0"/>
          <w:divBdr>
            <w:top w:val="none" w:sz="0" w:space="0" w:color="auto"/>
            <w:left w:val="none" w:sz="0" w:space="0" w:color="auto"/>
            <w:bottom w:val="none" w:sz="0" w:space="0" w:color="auto"/>
            <w:right w:val="none" w:sz="0" w:space="0" w:color="auto"/>
          </w:divBdr>
        </w:div>
        <w:div w:id="1091505314">
          <w:marLeft w:val="0"/>
          <w:marRight w:val="0"/>
          <w:marTop w:val="0"/>
          <w:marBottom w:val="0"/>
          <w:divBdr>
            <w:top w:val="none" w:sz="0" w:space="0" w:color="auto"/>
            <w:left w:val="none" w:sz="0" w:space="0" w:color="auto"/>
            <w:bottom w:val="none" w:sz="0" w:space="0" w:color="auto"/>
            <w:right w:val="none" w:sz="0" w:space="0" w:color="auto"/>
          </w:divBdr>
        </w:div>
        <w:div w:id="989673452">
          <w:marLeft w:val="0"/>
          <w:marRight w:val="0"/>
          <w:marTop w:val="0"/>
          <w:marBottom w:val="0"/>
          <w:divBdr>
            <w:top w:val="none" w:sz="0" w:space="0" w:color="auto"/>
            <w:left w:val="none" w:sz="0" w:space="0" w:color="auto"/>
            <w:bottom w:val="none" w:sz="0" w:space="0" w:color="auto"/>
            <w:right w:val="none" w:sz="0" w:space="0" w:color="auto"/>
          </w:divBdr>
        </w:div>
        <w:div w:id="2005232278">
          <w:marLeft w:val="0"/>
          <w:marRight w:val="0"/>
          <w:marTop w:val="0"/>
          <w:marBottom w:val="0"/>
          <w:divBdr>
            <w:top w:val="none" w:sz="0" w:space="0" w:color="auto"/>
            <w:left w:val="none" w:sz="0" w:space="0" w:color="auto"/>
            <w:bottom w:val="none" w:sz="0" w:space="0" w:color="auto"/>
            <w:right w:val="none" w:sz="0" w:space="0" w:color="auto"/>
          </w:divBdr>
        </w:div>
        <w:div w:id="373624352">
          <w:marLeft w:val="0"/>
          <w:marRight w:val="0"/>
          <w:marTop w:val="0"/>
          <w:marBottom w:val="0"/>
          <w:divBdr>
            <w:top w:val="none" w:sz="0" w:space="0" w:color="auto"/>
            <w:left w:val="none" w:sz="0" w:space="0" w:color="auto"/>
            <w:bottom w:val="none" w:sz="0" w:space="0" w:color="auto"/>
            <w:right w:val="none" w:sz="0" w:space="0" w:color="auto"/>
          </w:divBdr>
        </w:div>
        <w:div w:id="1890414289">
          <w:marLeft w:val="0"/>
          <w:marRight w:val="0"/>
          <w:marTop w:val="0"/>
          <w:marBottom w:val="0"/>
          <w:divBdr>
            <w:top w:val="none" w:sz="0" w:space="0" w:color="auto"/>
            <w:left w:val="none" w:sz="0" w:space="0" w:color="auto"/>
            <w:bottom w:val="none" w:sz="0" w:space="0" w:color="auto"/>
            <w:right w:val="none" w:sz="0" w:space="0" w:color="auto"/>
          </w:divBdr>
        </w:div>
        <w:div w:id="1595938187">
          <w:marLeft w:val="0"/>
          <w:marRight w:val="0"/>
          <w:marTop w:val="0"/>
          <w:marBottom w:val="0"/>
          <w:divBdr>
            <w:top w:val="none" w:sz="0" w:space="0" w:color="auto"/>
            <w:left w:val="none" w:sz="0" w:space="0" w:color="auto"/>
            <w:bottom w:val="none" w:sz="0" w:space="0" w:color="auto"/>
            <w:right w:val="none" w:sz="0" w:space="0" w:color="auto"/>
          </w:divBdr>
        </w:div>
        <w:div w:id="2084595825">
          <w:marLeft w:val="0"/>
          <w:marRight w:val="0"/>
          <w:marTop w:val="0"/>
          <w:marBottom w:val="0"/>
          <w:divBdr>
            <w:top w:val="none" w:sz="0" w:space="0" w:color="auto"/>
            <w:left w:val="none" w:sz="0" w:space="0" w:color="auto"/>
            <w:bottom w:val="none" w:sz="0" w:space="0" w:color="auto"/>
            <w:right w:val="none" w:sz="0" w:space="0" w:color="auto"/>
          </w:divBdr>
        </w:div>
        <w:div w:id="1450473909">
          <w:marLeft w:val="0"/>
          <w:marRight w:val="0"/>
          <w:marTop w:val="0"/>
          <w:marBottom w:val="0"/>
          <w:divBdr>
            <w:top w:val="none" w:sz="0" w:space="0" w:color="auto"/>
            <w:left w:val="none" w:sz="0" w:space="0" w:color="auto"/>
            <w:bottom w:val="none" w:sz="0" w:space="0" w:color="auto"/>
            <w:right w:val="none" w:sz="0" w:space="0" w:color="auto"/>
          </w:divBdr>
        </w:div>
        <w:div w:id="1311323230">
          <w:marLeft w:val="0"/>
          <w:marRight w:val="0"/>
          <w:marTop w:val="0"/>
          <w:marBottom w:val="0"/>
          <w:divBdr>
            <w:top w:val="none" w:sz="0" w:space="0" w:color="auto"/>
            <w:left w:val="none" w:sz="0" w:space="0" w:color="auto"/>
            <w:bottom w:val="none" w:sz="0" w:space="0" w:color="auto"/>
            <w:right w:val="none" w:sz="0" w:space="0" w:color="auto"/>
          </w:divBdr>
        </w:div>
        <w:div w:id="378090508">
          <w:marLeft w:val="0"/>
          <w:marRight w:val="0"/>
          <w:marTop w:val="0"/>
          <w:marBottom w:val="0"/>
          <w:divBdr>
            <w:top w:val="none" w:sz="0" w:space="0" w:color="auto"/>
            <w:left w:val="none" w:sz="0" w:space="0" w:color="auto"/>
            <w:bottom w:val="none" w:sz="0" w:space="0" w:color="auto"/>
            <w:right w:val="none" w:sz="0" w:space="0" w:color="auto"/>
          </w:divBdr>
        </w:div>
        <w:div w:id="1318220679">
          <w:marLeft w:val="0"/>
          <w:marRight w:val="0"/>
          <w:marTop w:val="0"/>
          <w:marBottom w:val="0"/>
          <w:divBdr>
            <w:top w:val="none" w:sz="0" w:space="0" w:color="auto"/>
            <w:left w:val="none" w:sz="0" w:space="0" w:color="auto"/>
            <w:bottom w:val="none" w:sz="0" w:space="0" w:color="auto"/>
            <w:right w:val="none" w:sz="0" w:space="0" w:color="auto"/>
          </w:divBdr>
        </w:div>
        <w:div w:id="586764827">
          <w:marLeft w:val="0"/>
          <w:marRight w:val="0"/>
          <w:marTop w:val="0"/>
          <w:marBottom w:val="0"/>
          <w:divBdr>
            <w:top w:val="none" w:sz="0" w:space="0" w:color="auto"/>
            <w:left w:val="none" w:sz="0" w:space="0" w:color="auto"/>
            <w:bottom w:val="none" w:sz="0" w:space="0" w:color="auto"/>
            <w:right w:val="none" w:sz="0" w:space="0" w:color="auto"/>
          </w:divBdr>
        </w:div>
        <w:div w:id="99106056">
          <w:marLeft w:val="0"/>
          <w:marRight w:val="0"/>
          <w:marTop w:val="0"/>
          <w:marBottom w:val="0"/>
          <w:divBdr>
            <w:top w:val="none" w:sz="0" w:space="0" w:color="auto"/>
            <w:left w:val="none" w:sz="0" w:space="0" w:color="auto"/>
            <w:bottom w:val="none" w:sz="0" w:space="0" w:color="auto"/>
            <w:right w:val="none" w:sz="0" w:space="0" w:color="auto"/>
          </w:divBdr>
        </w:div>
        <w:div w:id="1998143765">
          <w:marLeft w:val="0"/>
          <w:marRight w:val="0"/>
          <w:marTop w:val="0"/>
          <w:marBottom w:val="0"/>
          <w:divBdr>
            <w:top w:val="none" w:sz="0" w:space="0" w:color="auto"/>
            <w:left w:val="none" w:sz="0" w:space="0" w:color="auto"/>
            <w:bottom w:val="none" w:sz="0" w:space="0" w:color="auto"/>
            <w:right w:val="none" w:sz="0" w:space="0" w:color="auto"/>
          </w:divBdr>
        </w:div>
        <w:div w:id="1491020393">
          <w:marLeft w:val="0"/>
          <w:marRight w:val="0"/>
          <w:marTop w:val="0"/>
          <w:marBottom w:val="0"/>
          <w:divBdr>
            <w:top w:val="none" w:sz="0" w:space="0" w:color="auto"/>
            <w:left w:val="none" w:sz="0" w:space="0" w:color="auto"/>
            <w:bottom w:val="none" w:sz="0" w:space="0" w:color="auto"/>
            <w:right w:val="none" w:sz="0" w:space="0" w:color="auto"/>
          </w:divBdr>
        </w:div>
        <w:div w:id="627274709">
          <w:marLeft w:val="0"/>
          <w:marRight w:val="0"/>
          <w:marTop w:val="0"/>
          <w:marBottom w:val="0"/>
          <w:divBdr>
            <w:top w:val="none" w:sz="0" w:space="0" w:color="auto"/>
            <w:left w:val="none" w:sz="0" w:space="0" w:color="auto"/>
            <w:bottom w:val="none" w:sz="0" w:space="0" w:color="auto"/>
            <w:right w:val="none" w:sz="0" w:space="0" w:color="auto"/>
          </w:divBdr>
        </w:div>
        <w:div w:id="1768695663">
          <w:marLeft w:val="0"/>
          <w:marRight w:val="0"/>
          <w:marTop w:val="0"/>
          <w:marBottom w:val="0"/>
          <w:divBdr>
            <w:top w:val="none" w:sz="0" w:space="0" w:color="auto"/>
            <w:left w:val="none" w:sz="0" w:space="0" w:color="auto"/>
            <w:bottom w:val="none" w:sz="0" w:space="0" w:color="auto"/>
            <w:right w:val="none" w:sz="0" w:space="0" w:color="auto"/>
          </w:divBdr>
        </w:div>
        <w:div w:id="1818373142">
          <w:marLeft w:val="0"/>
          <w:marRight w:val="0"/>
          <w:marTop w:val="0"/>
          <w:marBottom w:val="0"/>
          <w:divBdr>
            <w:top w:val="none" w:sz="0" w:space="0" w:color="auto"/>
            <w:left w:val="none" w:sz="0" w:space="0" w:color="auto"/>
            <w:bottom w:val="none" w:sz="0" w:space="0" w:color="auto"/>
            <w:right w:val="none" w:sz="0" w:space="0" w:color="auto"/>
          </w:divBdr>
        </w:div>
        <w:div w:id="1457328669">
          <w:marLeft w:val="0"/>
          <w:marRight w:val="0"/>
          <w:marTop w:val="0"/>
          <w:marBottom w:val="0"/>
          <w:divBdr>
            <w:top w:val="none" w:sz="0" w:space="0" w:color="auto"/>
            <w:left w:val="none" w:sz="0" w:space="0" w:color="auto"/>
            <w:bottom w:val="none" w:sz="0" w:space="0" w:color="auto"/>
            <w:right w:val="none" w:sz="0" w:space="0" w:color="auto"/>
          </w:divBdr>
        </w:div>
        <w:div w:id="1663923691">
          <w:marLeft w:val="0"/>
          <w:marRight w:val="0"/>
          <w:marTop w:val="0"/>
          <w:marBottom w:val="0"/>
          <w:divBdr>
            <w:top w:val="none" w:sz="0" w:space="0" w:color="auto"/>
            <w:left w:val="none" w:sz="0" w:space="0" w:color="auto"/>
            <w:bottom w:val="none" w:sz="0" w:space="0" w:color="auto"/>
            <w:right w:val="none" w:sz="0" w:space="0" w:color="auto"/>
          </w:divBdr>
        </w:div>
        <w:div w:id="1643539217">
          <w:marLeft w:val="0"/>
          <w:marRight w:val="0"/>
          <w:marTop w:val="0"/>
          <w:marBottom w:val="0"/>
          <w:divBdr>
            <w:top w:val="none" w:sz="0" w:space="0" w:color="auto"/>
            <w:left w:val="none" w:sz="0" w:space="0" w:color="auto"/>
            <w:bottom w:val="none" w:sz="0" w:space="0" w:color="auto"/>
            <w:right w:val="none" w:sz="0" w:space="0" w:color="auto"/>
          </w:divBdr>
        </w:div>
        <w:div w:id="615986506">
          <w:marLeft w:val="0"/>
          <w:marRight w:val="0"/>
          <w:marTop w:val="0"/>
          <w:marBottom w:val="0"/>
          <w:divBdr>
            <w:top w:val="none" w:sz="0" w:space="0" w:color="auto"/>
            <w:left w:val="none" w:sz="0" w:space="0" w:color="auto"/>
            <w:bottom w:val="none" w:sz="0" w:space="0" w:color="auto"/>
            <w:right w:val="none" w:sz="0" w:space="0" w:color="auto"/>
          </w:divBdr>
        </w:div>
        <w:div w:id="1886719365">
          <w:marLeft w:val="0"/>
          <w:marRight w:val="0"/>
          <w:marTop w:val="0"/>
          <w:marBottom w:val="0"/>
          <w:divBdr>
            <w:top w:val="none" w:sz="0" w:space="0" w:color="auto"/>
            <w:left w:val="none" w:sz="0" w:space="0" w:color="auto"/>
            <w:bottom w:val="none" w:sz="0" w:space="0" w:color="auto"/>
            <w:right w:val="none" w:sz="0" w:space="0" w:color="auto"/>
          </w:divBdr>
        </w:div>
      </w:divsChild>
    </w:div>
    <w:div w:id="1799762652">
      <w:bodyDiv w:val="1"/>
      <w:marLeft w:val="0"/>
      <w:marRight w:val="0"/>
      <w:marTop w:val="0"/>
      <w:marBottom w:val="0"/>
      <w:divBdr>
        <w:top w:val="none" w:sz="0" w:space="0" w:color="auto"/>
        <w:left w:val="none" w:sz="0" w:space="0" w:color="auto"/>
        <w:bottom w:val="none" w:sz="0" w:space="0" w:color="auto"/>
        <w:right w:val="none" w:sz="0" w:space="0" w:color="auto"/>
      </w:divBdr>
      <w:divsChild>
        <w:div w:id="1387875831">
          <w:marLeft w:val="0"/>
          <w:marRight w:val="0"/>
          <w:marTop w:val="0"/>
          <w:marBottom w:val="0"/>
          <w:divBdr>
            <w:top w:val="none" w:sz="0" w:space="0" w:color="auto"/>
            <w:left w:val="none" w:sz="0" w:space="0" w:color="auto"/>
            <w:bottom w:val="none" w:sz="0" w:space="0" w:color="auto"/>
            <w:right w:val="none" w:sz="0" w:space="0" w:color="auto"/>
          </w:divBdr>
        </w:div>
        <w:div w:id="372728974">
          <w:marLeft w:val="0"/>
          <w:marRight w:val="0"/>
          <w:marTop w:val="0"/>
          <w:marBottom w:val="0"/>
          <w:divBdr>
            <w:top w:val="none" w:sz="0" w:space="0" w:color="auto"/>
            <w:left w:val="none" w:sz="0" w:space="0" w:color="auto"/>
            <w:bottom w:val="none" w:sz="0" w:space="0" w:color="auto"/>
            <w:right w:val="none" w:sz="0" w:space="0" w:color="auto"/>
          </w:divBdr>
        </w:div>
        <w:div w:id="918908178">
          <w:marLeft w:val="0"/>
          <w:marRight w:val="0"/>
          <w:marTop w:val="0"/>
          <w:marBottom w:val="0"/>
          <w:divBdr>
            <w:top w:val="none" w:sz="0" w:space="0" w:color="auto"/>
            <w:left w:val="none" w:sz="0" w:space="0" w:color="auto"/>
            <w:bottom w:val="none" w:sz="0" w:space="0" w:color="auto"/>
            <w:right w:val="none" w:sz="0" w:space="0" w:color="auto"/>
          </w:divBdr>
        </w:div>
        <w:div w:id="2019766366">
          <w:marLeft w:val="0"/>
          <w:marRight w:val="0"/>
          <w:marTop w:val="0"/>
          <w:marBottom w:val="240"/>
          <w:divBdr>
            <w:top w:val="none" w:sz="0" w:space="0" w:color="auto"/>
            <w:left w:val="none" w:sz="0" w:space="0" w:color="auto"/>
            <w:bottom w:val="none" w:sz="0" w:space="0" w:color="auto"/>
            <w:right w:val="none" w:sz="0" w:space="0" w:color="auto"/>
          </w:divBdr>
        </w:div>
        <w:div w:id="288508983">
          <w:marLeft w:val="0"/>
          <w:marRight w:val="0"/>
          <w:marTop w:val="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2381</Words>
  <Characters>13575</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Альфа</dc:creator>
  <cp:keywords/>
  <dc:description/>
  <cp:lastModifiedBy>Альфа</cp:lastModifiedBy>
  <cp:revision>2</cp:revision>
  <dcterms:created xsi:type="dcterms:W3CDTF">2026-04-16T05:16:00Z</dcterms:created>
  <dcterms:modified xsi:type="dcterms:W3CDTF">2026-04-16T05:26:00Z</dcterms:modified>
</cp:coreProperties>
</file>